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7" w:rsidRDefault="001A5BD7" w:rsidP="001A5BD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1A5BD7" w:rsidRPr="0093274B" w:rsidRDefault="001A5BD7" w:rsidP="001A5BD7">
      <w:r>
        <w:rPr>
          <w:lang w:val="sr-Cyrl-CS"/>
        </w:rPr>
        <w:t>Број:404-</w:t>
      </w:r>
      <w:r>
        <w:t>3/</w:t>
      </w:r>
      <w:r w:rsidR="009C37D4">
        <w:t>13</w:t>
      </w:r>
      <w:r>
        <w:t>-2015</w:t>
      </w:r>
      <w:r w:rsidR="0093274B">
        <w:rPr>
          <w:lang w:val="sr-Cyrl-CS"/>
        </w:rPr>
        <w:t>/</w:t>
      </w:r>
      <w:r w:rsidR="0093274B">
        <w:t>4</w:t>
      </w:r>
    </w:p>
    <w:p w:rsidR="001A5BD7" w:rsidRDefault="009C37D4" w:rsidP="001A5BD7">
      <w:pPr>
        <w:rPr>
          <w:lang w:val="sr-Cyrl-CS"/>
        </w:rPr>
      </w:pPr>
      <w:r>
        <w:t>03</w:t>
      </w:r>
      <w:r w:rsidR="001A5BD7">
        <w:t>.1</w:t>
      </w:r>
      <w:r>
        <w:t>2</w:t>
      </w:r>
      <w:r w:rsidR="001A5BD7">
        <w:rPr>
          <w:lang w:val="sr-Cyrl-CS"/>
        </w:rPr>
        <w:t>.</w:t>
      </w:r>
      <w:r w:rsidR="001A5BD7">
        <w:t xml:space="preserve">2015 </w:t>
      </w:r>
      <w:r w:rsidR="001A5BD7">
        <w:rPr>
          <w:lang w:val="sr-Cyrl-CS"/>
        </w:rPr>
        <w:t>.године</w:t>
      </w:r>
    </w:p>
    <w:p w:rsidR="001A5BD7" w:rsidRDefault="001A5BD7" w:rsidP="001A5BD7">
      <w:pPr>
        <w:rPr>
          <w:lang w:val="sr-Cyrl-CS"/>
        </w:rPr>
      </w:pPr>
      <w:r>
        <w:rPr>
          <w:lang w:val="sr-Cyrl-CS"/>
        </w:rPr>
        <w:t>Л Е П О С А В И Ћ</w:t>
      </w:r>
    </w:p>
    <w:p w:rsidR="001A5BD7" w:rsidRDefault="001A5BD7" w:rsidP="001A5BD7"/>
    <w:p w:rsidR="001A5BD7" w:rsidRPr="001A5BD7" w:rsidRDefault="001A5BD7" w:rsidP="001A5BD7"/>
    <w:p w:rsidR="001A5BD7" w:rsidRDefault="001A5BD7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ПРЕДМЕТ: 1.Измена и допуна конкурсне </w:t>
      </w:r>
      <w:r w:rsidR="00126BAF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документације јавне набавке бр:</w:t>
      </w:r>
      <w:r w:rsidR="009C37D4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13</w:t>
      </w:r>
      <w:r w:rsidR="00126BAF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-</w:t>
      </w: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2015</w:t>
      </w:r>
    </w:p>
    <w:p w:rsidR="001A5BD7" w:rsidRDefault="001A5BD7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1A5BD7" w:rsidRPr="003D4094" w:rsidRDefault="001A5BD7" w:rsidP="00BC06B6">
      <w:pPr>
        <w:autoSpaceDE w:val="0"/>
        <w:autoSpaceDN w:val="0"/>
        <w:adjustRightInd w:val="0"/>
        <w:jc w:val="both"/>
        <w:rPr>
          <w:rFonts w:ascii="Times Roman Cirilica" w:eastAsiaTheme="minorHAnsi" w:hAnsi="Times Roman Cirilica"/>
          <w:sz w:val="21"/>
          <w:szCs w:val="21"/>
        </w:rPr>
      </w:pPr>
      <w:r w:rsidRPr="003D4094">
        <w:rPr>
          <w:rFonts w:eastAsiaTheme="minorHAnsi"/>
          <w:sz w:val="21"/>
          <w:szCs w:val="21"/>
        </w:rPr>
        <w:t>У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складу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са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чланом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63. </w:t>
      </w:r>
      <w:r w:rsidRPr="003D4094">
        <w:rPr>
          <w:rFonts w:eastAsiaTheme="minorHAnsi"/>
          <w:sz w:val="21"/>
          <w:szCs w:val="21"/>
        </w:rPr>
        <w:t>став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1. </w:t>
      </w:r>
      <w:r w:rsidRPr="003D4094">
        <w:rPr>
          <w:rFonts w:eastAsiaTheme="minorHAnsi"/>
          <w:sz w:val="21"/>
          <w:szCs w:val="21"/>
        </w:rPr>
        <w:t>Закона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о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јавним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набавкама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("</w:t>
      </w:r>
      <w:r w:rsidRPr="003D4094">
        <w:rPr>
          <w:rFonts w:eastAsiaTheme="minorHAnsi"/>
          <w:sz w:val="21"/>
          <w:szCs w:val="21"/>
        </w:rPr>
        <w:t>Службени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гласник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Републике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Србије</w:t>
      </w:r>
      <w:r w:rsidRPr="003D4094">
        <w:rPr>
          <w:rFonts w:ascii="Times Roman Cirilica" w:eastAsiaTheme="minorHAnsi" w:hAnsi="Times Roman Cirilica"/>
          <w:sz w:val="21"/>
          <w:szCs w:val="21"/>
        </w:rPr>
        <w:t>"</w:t>
      </w:r>
    </w:p>
    <w:p w:rsidR="001A5BD7" w:rsidRPr="003D4094" w:rsidRDefault="001A5BD7" w:rsidP="00BC06B6">
      <w:pPr>
        <w:autoSpaceDE w:val="0"/>
        <w:autoSpaceDN w:val="0"/>
        <w:adjustRightInd w:val="0"/>
        <w:jc w:val="both"/>
        <w:rPr>
          <w:rFonts w:ascii="Times Roman Cirilica" w:eastAsiaTheme="minorHAnsi" w:hAnsi="Times Roman Cirilica"/>
          <w:sz w:val="21"/>
          <w:szCs w:val="21"/>
        </w:rPr>
      </w:pPr>
      <w:r w:rsidRPr="003D4094">
        <w:rPr>
          <w:rFonts w:eastAsiaTheme="minorHAnsi"/>
          <w:sz w:val="21"/>
          <w:szCs w:val="21"/>
        </w:rPr>
        <w:t>бр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. 124/2012, 14/15, 68/2015) </w:t>
      </w:r>
      <w:r w:rsidRPr="003D4094">
        <w:rPr>
          <w:rFonts w:eastAsiaTheme="minorHAnsi"/>
          <w:sz w:val="21"/>
          <w:szCs w:val="21"/>
        </w:rPr>
        <w:t>Комисија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за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јавну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набавку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обавештава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сва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заинтересована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лица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да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је</w:t>
      </w:r>
    </w:p>
    <w:p w:rsidR="001A5BD7" w:rsidRPr="003D4094" w:rsidRDefault="001A5BD7" w:rsidP="00BC06B6">
      <w:pPr>
        <w:autoSpaceDE w:val="0"/>
        <w:autoSpaceDN w:val="0"/>
        <w:adjustRightInd w:val="0"/>
        <w:jc w:val="both"/>
        <w:rPr>
          <w:rFonts w:ascii="Times Roman Cirilica" w:eastAsiaTheme="minorHAnsi" w:hAnsi="Times Roman Cirilica"/>
          <w:sz w:val="21"/>
          <w:szCs w:val="21"/>
        </w:rPr>
      </w:pPr>
      <w:r w:rsidRPr="003D4094">
        <w:rPr>
          <w:rFonts w:eastAsiaTheme="minorHAnsi"/>
          <w:sz w:val="21"/>
          <w:szCs w:val="21"/>
        </w:rPr>
        <w:t>извршена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измена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и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допуна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конкурсне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документације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за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јавну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набавку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Pr="003D4094">
        <w:rPr>
          <w:rFonts w:eastAsiaTheme="minorHAnsi"/>
          <w:sz w:val="21"/>
          <w:szCs w:val="21"/>
        </w:rPr>
        <w:t>бр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: </w:t>
      </w:r>
      <w:r w:rsidR="00FA3962">
        <w:rPr>
          <w:rFonts w:ascii="Times Roman Cirilica" w:eastAsiaTheme="minorHAnsi" w:hAnsi="Times Roman Cirilica"/>
          <w:sz w:val="21"/>
          <w:szCs w:val="21"/>
        </w:rPr>
        <w:t>13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-2015 </w:t>
      </w:r>
      <w:r w:rsidRPr="003D4094">
        <w:rPr>
          <w:rFonts w:eastAsiaTheme="minorHAnsi"/>
          <w:sz w:val="21"/>
          <w:szCs w:val="21"/>
        </w:rPr>
        <w:t>радова</w:t>
      </w:r>
      <w:r w:rsidRPr="003D4094">
        <w:rPr>
          <w:rFonts w:ascii="Times Roman Cirilica" w:eastAsiaTheme="minorHAnsi" w:hAnsi="Times Roman Cirilica"/>
          <w:sz w:val="21"/>
          <w:szCs w:val="21"/>
        </w:rPr>
        <w:t xml:space="preserve"> -</w:t>
      </w:r>
    </w:p>
    <w:p w:rsidR="00FA3962" w:rsidRPr="00775E01" w:rsidRDefault="00FA3962" w:rsidP="00FA3962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FA3962">
        <w:rPr>
          <w:rFonts w:eastAsia="TimesNewRomanPS-BoldMT"/>
          <w:bCs/>
          <w:sz w:val="22"/>
          <w:szCs w:val="22"/>
        </w:rPr>
        <w:t>Kонзервација надградње зграде ОУ Лепосавић</w:t>
      </w:r>
      <w:r>
        <w:rPr>
          <w:rFonts w:ascii="Arial" w:hAnsi="Arial" w:cs="Arial"/>
          <w:b/>
          <w:sz w:val="22"/>
          <w:szCs w:val="22"/>
        </w:rPr>
        <w:t>,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назив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и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шифра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из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Општег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речника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</w:t>
      </w:r>
      <w:r w:rsidR="001A5BD7" w:rsidRPr="003D4094">
        <w:rPr>
          <w:rFonts w:eastAsiaTheme="minorHAnsi"/>
          <w:sz w:val="21"/>
          <w:szCs w:val="21"/>
        </w:rPr>
        <w:t>набавки</w:t>
      </w:r>
      <w:r w:rsidR="001A5BD7" w:rsidRPr="003D4094">
        <w:rPr>
          <w:rFonts w:ascii="Times Roman Cirilica" w:eastAsiaTheme="minorHAnsi" w:hAnsi="Times Roman Cirilica"/>
          <w:sz w:val="21"/>
          <w:szCs w:val="21"/>
        </w:rPr>
        <w:t xml:space="preserve">  </w:t>
      </w:r>
      <w:r w:rsidRPr="00FA3962">
        <w:rPr>
          <w:sz w:val="22"/>
          <w:szCs w:val="22"/>
          <w:lang w:val="ru-RU"/>
        </w:rPr>
        <w:t>45</w:t>
      </w:r>
      <w:r w:rsidRPr="00FA3962">
        <w:rPr>
          <w:sz w:val="22"/>
          <w:szCs w:val="22"/>
        </w:rPr>
        <w:t>453</w:t>
      </w:r>
      <w:r w:rsidRPr="00FA3962">
        <w:rPr>
          <w:sz w:val="22"/>
          <w:szCs w:val="22"/>
          <w:lang w:val="ru-RU"/>
        </w:rPr>
        <w:t>0</w:t>
      </w:r>
      <w:r w:rsidRPr="00FA3962">
        <w:rPr>
          <w:sz w:val="22"/>
          <w:szCs w:val="22"/>
        </w:rPr>
        <w:t>00</w:t>
      </w:r>
      <w:r w:rsidRPr="00FA3962">
        <w:rPr>
          <w:sz w:val="22"/>
          <w:szCs w:val="22"/>
          <w:lang w:val="ru-RU"/>
        </w:rPr>
        <w:t>-</w:t>
      </w:r>
      <w:r w:rsidRPr="00FA3962">
        <w:rPr>
          <w:sz w:val="22"/>
          <w:szCs w:val="22"/>
        </w:rPr>
        <w:t xml:space="preserve">Ремонтни и санациони </w:t>
      </w:r>
      <w:r w:rsidRPr="00FA3962">
        <w:rPr>
          <w:sz w:val="22"/>
          <w:szCs w:val="22"/>
          <w:lang w:val="ru-RU"/>
        </w:rPr>
        <w:t>радови</w:t>
      </w:r>
      <w:r>
        <w:rPr>
          <w:sz w:val="22"/>
          <w:szCs w:val="22"/>
          <w:lang w:val="ru-RU"/>
        </w:rPr>
        <w:t>.</w:t>
      </w:r>
    </w:p>
    <w:p w:rsidR="00FA3962" w:rsidRDefault="00FA3962" w:rsidP="00FA3962">
      <w:pPr>
        <w:jc w:val="both"/>
        <w:rPr>
          <w:rFonts w:ascii="Arial" w:hAnsi="Arial" w:cs="Arial"/>
          <w:b/>
          <w:bCs/>
          <w:lang w:val="sr-Cyrl-CS"/>
        </w:rPr>
      </w:pP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1A5BD7" w:rsidTr="001A5BD7">
        <w:tc>
          <w:tcPr>
            <w:tcW w:w="4219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Назив наручиоца: Наручилац</w:t>
            </w:r>
          </w:p>
        </w:tc>
        <w:tc>
          <w:tcPr>
            <w:tcW w:w="4253" w:type="dxa"/>
          </w:tcPr>
          <w:p w:rsidR="001A5BD7" w:rsidRP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Општина Лепосавић</w:t>
            </w:r>
          </w:p>
        </w:tc>
      </w:tr>
      <w:tr w:rsidR="001A5BD7" w:rsidTr="001A5BD7">
        <w:tc>
          <w:tcPr>
            <w:tcW w:w="4219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Адреса наручиоца:</w:t>
            </w:r>
          </w:p>
        </w:tc>
        <w:tc>
          <w:tcPr>
            <w:tcW w:w="4253" w:type="dxa"/>
          </w:tcPr>
          <w:p w:rsidR="001A5BD7" w:rsidRP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38218 Лепосавић, ул.В.Југославије бр.33</w:t>
            </w:r>
          </w:p>
        </w:tc>
      </w:tr>
      <w:tr w:rsidR="001A5BD7" w:rsidTr="001A5BD7">
        <w:tc>
          <w:tcPr>
            <w:tcW w:w="4219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Интернет страница</w:t>
            </w:r>
          </w:p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наручиоца:</w:t>
            </w:r>
          </w:p>
        </w:tc>
        <w:tc>
          <w:tcPr>
            <w:tcW w:w="4253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www.leposavic.</w:t>
            </w:r>
            <w:r>
              <w:rPr>
                <w:rFonts w:ascii="Arial" w:hAnsi="Arial" w:cs="Arial"/>
                <w:i/>
                <w:iCs/>
              </w:rPr>
              <w:t>rs</w:t>
            </w:r>
          </w:p>
        </w:tc>
      </w:tr>
      <w:tr w:rsidR="001A5BD7" w:rsidTr="001A5BD7">
        <w:tc>
          <w:tcPr>
            <w:tcW w:w="4219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Врста наручиоца</w:t>
            </w:r>
          </w:p>
        </w:tc>
        <w:tc>
          <w:tcPr>
            <w:tcW w:w="4253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sr-Cyrl-CS"/>
              </w:rPr>
            </w:pPr>
            <w:r>
              <w:rPr>
                <w:rFonts w:eastAsiaTheme="minorHAnsi"/>
                <w:sz w:val="21"/>
                <w:szCs w:val="21"/>
              </w:rPr>
              <w:t>Органи државне управе</w:t>
            </w:r>
          </w:p>
        </w:tc>
      </w:tr>
      <w:tr w:rsidR="001A5BD7" w:rsidTr="001A5BD7">
        <w:tc>
          <w:tcPr>
            <w:tcW w:w="4219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Врста поступка јавне набавке</w:t>
            </w:r>
          </w:p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253" w:type="dxa"/>
          </w:tcPr>
          <w:p w:rsidR="001A5BD7" w:rsidRDefault="001A5BD7" w:rsidP="001A5BD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Поступак јавн</w:t>
            </w:r>
            <w:r w:rsidR="00FA3962">
              <w:rPr>
                <w:rFonts w:eastAsiaTheme="minorHAnsi"/>
                <w:sz w:val="21"/>
                <w:szCs w:val="21"/>
              </w:rPr>
              <w:t>е набавке мале вредности број: 13</w:t>
            </w:r>
            <w:r>
              <w:rPr>
                <w:rFonts w:eastAsiaTheme="minorHAnsi"/>
                <w:sz w:val="21"/>
                <w:szCs w:val="21"/>
              </w:rPr>
              <w:t>-2015</w:t>
            </w:r>
          </w:p>
        </w:tc>
      </w:tr>
      <w:tr w:rsidR="003D4094" w:rsidTr="001A5BD7">
        <w:tc>
          <w:tcPr>
            <w:tcW w:w="4219" w:type="dxa"/>
          </w:tcPr>
          <w:p w:rsidR="003D4094" w:rsidRPr="003D4094" w:rsidRDefault="003D4094" w:rsidP="003D409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Врста предмета</w:t>
            </w:r>
          </w:p>
        </w:tc>
        <w:tc>
          <w:tcPr>
            <w:tcW w:w="4253" w:type="dxa"/>
          </w:tcPr>
          <w:p w:rsidR="003D4094" w:rsidRDefault="003D4094" w:rsidP="003D409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Радови</w:t>
            </w:r>
          </w:p>
        </w:tc>
      </w:tr>
      <w:tr w:rsidR="003D4094" w:rsidTr="001A5BD7">
        <w:tc>
          <w:tcPr>
            <w:tcW w:w="4219" w:type="dxa"/>
          </w:tcPr>
          <w:p w:rsidR="003D4094" w:rsidRDefault="003D4094" w:rsidP="003D409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Опис предмета набавке, назив</w:t>
            </w:r>
          </w:p>
          <w:p w:rsidR="003D4094" w:rsidRDefault="003D4094" w:rsidP="003D4094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и ознака из општег речника набавке</w:t>
            </w:r>
          </w:p>
        </w:tc>
        <w:tc>
          <w:tcPr>
            <w:tcW w:w="4253" w:type="dxa"/>
          </w:tcPr>
          <w:p w:rsidR="003D4094" w:rsidRDefault="00FA3962" w:rsidP="00FA3962">
            <w:pPr>
              <w:rPr>
                <w:rFonts w:eastAsiaTheme="minorHAnsi"/>
                <w:sz w:val="21"/>
                <w:szCs w:val="21"/>
              </w:rPr>
            </w:pPr>
            <w:r w:rsidRPr="00FA3962">
              <w:rPr>
                <w:rFonts w:eastAsia="TimesNewRomanPS-BoldMT"/>
                <w:bCs/>
              </w:rPr>
              <w:t>Kонзервација надградње зграде ОУ Лепосавић</w:t>
            </w:r>
            <w:r>
              <w:rPr>
                <w:rFonts w:eastAsiaTheme="minorHAnsi"/>
                <w:sz w:val="21"/>
                <w:szCs w:val="21"/>
              </w:rPr>
              <w:t xml:space="preserve">, </w:t>
            </w:r>
            <w:r w:rsidR="003D4094" w:rsidRPr="003D4094">
              <w:rPr>
                <w:rFonts w:eastAsiaTheme="minorHAnsi"/>
                <w:sz w:val="21"/>
                <w:szCs w:val="21"/>
              </w:rPr>
              <w:t>назив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</w:t>
            </w:r>
            <w:r w:rsidR="003D4094" w:rsidRPr="003D4094">
              <w:rPr>
                <w:rFonts w:eastAsiaTheme="minorHAnsi"/>
                <w:sz w:val="21"/>
                <w:szCs w:val="21"/>
              </w:rPr>
              <w:t>и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</w:t>
            </w:r>
            <w:r w:rsidR="003D4094" w:rsidRPr="003D4094">
              <w:rPr>
                <w:rFonts w:eastAsiaTheme="minorHAnsi"/>
                <w:sz w:val="21"/>
                <w:szCs w:val="21"/>
              </w:rPr>
              <w:t>шифра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</w:t>
            </w:r>
            <w:r w:rsidR="003D4094" w:rsidRPr="003D4094">
              <w:rPr>
                <w:rFonts w:eastAsiaTheme="minorHAnsi"/>
                <w:sz w:val="21"/>
                <w:szCs w:val="21"/>
              </w:rPr>
              <w:t>из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</w:t>
            </w:r>
            <w:r w:rsidR="003D4094" w:rsidRPr="003D4094">
              <w:rPr>
                <w:rFonts w:eastAsiaTheme="minorHAnsi"/>
                <w:sz w:val="21"/>
                <w:szCs w:val="21"/>
              </w:rPr>
              <w:t>Општег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</w:t>
            </w:r>
            <w:r w:rsidR="003D4094" w:rsidRPr="003D4094">
              <w:rPr>
                <w:rFonts w:eastAsiaTheme="minorHAnsi"/>
                <w:sz w:val="21"/>
                <w:szCs w:val="21"/>
              </w:rPr>
              <w:t>речника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</w:t>
            </w:r>
            <w:r w:rsidR="003D4094" w:rsidRPr="003D4094">
              <w:rPr>
                <w:rFonts w:eastAsiaTheme="minorHAnsi"/>
                <w:sz w:val="21"/>
                <w:szCs w:val="21"/>
              </w:rPr>
              <w:t>набавки</w:t>
            </w:r>
            <w:r w:rsidR="003D4094" w:rsidRPr="003D4094">
              <w:rPr>
                <w:rFonts w:ascii="Times Roman Cirilica" w:eastAsiaTheme="minorHAnsi" w:hAnsi="Times Roman Cirilica"/>
                <w:sz w:val="21"/>
                <w:szCs w:val="21"/>
              </w:rPr>
              <w:t xml:space="preserve">  </w:t>
            </w:r>
            <w:r w:rsidRPr="00FA3962">
              <w:rPr>
                <w:lang w:val="ru-RU"/>
              </w:rPr>
              <w:t>45</w:t>
            </w:r>
            <w:r w:rsidRPr="00FA3962">
              <w:t>453</w:t>
            </w:r>
            <w:r w:rsidRPr="00FA3962">
              <w:rPr>
                <w:lang w:val="ru-RU"/>
              </w:rPr>
              <w:t>0</w:t>
            </w:r>
            <w:r w:rsidRPr="00FA3962">
              <w:t>00</w:t>
            </w:r>
            <w:r w:rsidRPr="00FA3962">
              <w:rPr>
                <w:lang w:val="ru-RU"/>
              </w:rPr>
              <w:t>-</w:t>
            </w:r>
            <w:r w:rsidRPr="00FA3962">
              <w:t xml:space="preserve">Ремонтни и санациони </w:t>
            </w:r>
            <w:r w:rsidRPr="00FA3962">
              <w:rPr>
                <w:lang w:val="ru-RU"/>
              </w:rPr>
              <w:t>радови</w:t>
            </w:r>
            <w:r w:rsidR="003D4094" w:rsidRPr="00FA3962">
              <w:rPr>
                <w:lang w:val="ru-RU"/>
              </w:rPr>
              <w:t>.</w:t>
            </w:r>
          </w:p>
        </w:tc>
      </w:tr>
    </w:tbl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ДОПУНА БРОЈ 1</w:t>
      </w:r>
    </w:p>
    <w:p w:rsidR="00FF5BBE" w:rsidRDefault="00FF5BBE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FF5BBE" w:rsidRPr="00775E01" w:rsidRDefault="001A5BD7" w:rsidP="00FF5B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Symbol" w:eastAsiaTheme="minorHAnsi" w:hAnsi="Symbol" w:cs="Symbol"/>
          <w:sz w:val="21"/>
          <w:szCs w:val="21"/>
        </w:rPr>
        <w:t></w:t>
      </w:r>
      <w:r>
        <w:rPr>
          <w:rFonts w:ascii="Symbol" w:eastAsiaTheme="minorHAnsi" w:hAnsi="Symbol" w:cs="Symbol"/>
          <w:sz w:val="21"/>
          <w:szCs w:val="21"/>
        </w:rPr>
        <w:t></w:t>
      </w:r>
      <w:r>
        <w:rPr>
          <w:rFonts w:eastAsiaTheme="minorHAnsi"/>
          <w:sz w:val="21"/>
          <w:szCs w:val="21"/>
        </w:rPr>
        <w:t xml:space="preserve">На страни број </w:t>
      </w:r>
      <w:r w:rsidR="00FF5BBE">
        <w:rPr>
          <w:rFonts w:eastAsiaTheme="minorHAnsi"/>
          <w:sz w:val="21"/>
          <w:szCs w:val="21"/>
        </w:rPr>
        <w:t>3</w:t>
      </w:r>
      <w:r>
        <w:rPr>
          <w:rFonts w:eastAsiaTheme="minorHAnsi"/>
          <w:sz w:val="21"/>
          <w:szCs w:val="21"/>
        </w:rPr>
        <w:t>/</w:t>
      </w:r>
      <w:r w:rsidR="00FF5BBE">
        <w:rPr>
          <w:rFonts w:eastAsiaTheme="minorHAnsi"/>
          <w:sz w:val="21"/>
          <w:szCs w:val="21"/>
        </w:rPr>
        <w:t>3</w:t>
      </w:r>
      <w:r w:rsidR="009C37D4">
        <w:rPr>
          <w:rFonts w:eastAsiaTheme="minorHAnsi"/>
          <w:sz w:val="21"/>
          <w:szCs w:val="21"/>
        </w:rPr>
        <w:t>1</w:t>
      </w:r>
      <w:r>
        <w:rPr>
          <w:rFonts w:eastAsiaTheme="minorHAnsi"/>
          <w:sz w:val="21"/>
          <w:szCs w:val="21"/>
        </w:rPr>
        <w:t xml:space="preserve"> Конкурсне документације, у поглављу </w:t>
      </w:r>
      <w:r w:rsidR="00FF5BBE">
        <w:rPr>
          <w:rFonts w:eastAsiaTheme="minorHAnsi"/>
          <w:sz w:val="21"/>
          <w:szCs w:val="21"/>
        </w:rPr>
        <w:t xml:space="preserve"> </w:t>
      </w:r>
      <w:r w:rsidR="00FF5BBE" w:rsidRPr="00FF5BBE">
        <w:rPr>
          <w:b/>
          <w:bCs/>
          <w:iCs/>
          <w:sz w:val="22"/>
          <w:szCs w:val="22"/>
        </w:rPr>
        <w:t>I ОПШТИ ПОДАЦИ О ЈАВНОЈ НАБАВЦИ</w:t>
      </w:r>
      <w:r w:rsidRPr="00FF5BBE">
        <w:rPr>
          <w:rFonts w:eastAsiaTheme="minorHAnsi"/>
          <w:sz w:val="21"/>
          <w:szCs w:val="21"/>
        </w:rPr>
        <w:t>,</w:t>
      </w:r>
      <w:r w:rsidR="00FF5BBE">
        <w:rPr>
          <w:rFonts w:eastAsiaTheme="minorHAnsi"/>
          <w:sz w:val="21"/>
          <w:szCs w:val="21"/>
        </w:rPr>
        <w:t xml:space="preserve"> тачки 5</w:t>
      </w:r>
      <w:r>
        <w:rPr>
          <w:rFonts w:eastAsiaTheme="minorHAnsi"/>
          <w:sz w:val="21"/>
          <w:szCs w:val="21"/>
        </w:rPr>
        <w:t>.</w:t>
      </w:r>
      <w:r w:rsidR="00FF5BBE" w:rsidRPr="00FF5BBE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FF5BBE" w:rsidRPr="00775E01">
        <w:rPr>
          <w:rFonts w:ascii="Arial" w:hAnsi="Arial" w:cs="Arial"/>
          <w:b/>
          <w:bCs/>
          <w:sz w:val="22"/>
          <w:szCs w:val="22"/>
          <w:lang w:val="sr-Cyrl-CS"/>
        </w:rPr>
        <w:t>ОТВАРАЊЕ ПОНУДА</w:t>
      </w:r>
    </w:p>
    <w:p w:rsidR="00FF5BBE" w:rsidRPr="00775E01" w:rsidRDefault="00FF5BBE" w:rsidP="00FF5BB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75E01">
        <w:rPr>
          <w:rFonts w:ascii="Arial" w:hAnsi="Arial" w:cs="Arial"/>
          <w:bCs/>
          <w:sz w:val="22"/>
          <w:szCs w:val="22"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9C37D4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.1</w:t>
      </w:r>
      <w:r w:rsidR="009C37D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>201</w:t>
      </w:r>
      <w:r w:rsidRPr="00775E01">
        <w:rPr>
          <w:rFonts w:ascii="Arial" w:hAnsi="Arial" w:cs="Arial"/>
          <w:bCs/>
          <w:sz w:val="22"/>
          <w:szCs w:val="22"/>
        </w:rPr>
        <w:t>5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>. године, са почетком у 1</w:t>
      </w:r>
      <w:r w:rsidR="009C37D4">
        <w:rPr>
          <w:rFonts w:ascii="Arial" w:hAnsi="Arial" w:cs="Arial"/>
          <w:bCs/>
          <w:sz w:val="22"/>
          <w:szCs w:val="22"/>
        </w:rPr>
        <w:t>4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>,</w:t>
      </w:r>
      <w:r>
        <w:rPr>
          <w:rFonts w:ascii="Arial" w:hAnsi="Arial" w:cs="Arial"/>
          <w:bCs/>
          <w:sz w:val="22"/>
          <w:szCs w:val="22"/>
        </w:rPr>
        <w:t>3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1A5BD7" w:rsidRDefault="00FF5BBE" w:rsidP="00FF5BBE">
      <w:pPr>
        <w:jc w:val="both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  <w:r w:rsidRPr="00775E01">
        <w:rPr>
          <w:rFonts w:ascii="Arial" w:hAnsi="Arial" w:cs="Arial"/>
          <w:sz w:val="22"/>
          <w:szCs w:val="22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</w:t>
      </w:r>
      <w:r>
        <w:rPr>
          <w:rFonts w:ascii="Arial" w:hAnsi="Arial" w:cs="Arial"/>
          <w:sz w:val="22"/>
          <w:szCs w:val="22"/>
          <w:lang w:val="sr-Cyrl-CS"/>
        </w:rPr>
        <w:t>абавку приликом отварања понуда</w:t>
      </w:r>
      <w:r>
        <w:rPr>
          <w:rFonts w:ascii="Arial" w:hAnsi="Arial" w:cs="Arial"/>
          <w:sz w:val="22"/>
          <w:szCs w:val="22"/>
        </w:rPr>
        <w:t xml:space="preserve">, </w:t>
      </w:r>
      <w:r w:rsidR="00D6562F" w:rsidRPr="00D6562F">
        <w:rPr>
          <w:b/>
          <w:sz w:val="22"/>
          <w:szCs w:val="22"/>
        </w:rPr>
        <w:t xml:space="preserve">мења </w:t>
      </w:r>
      <w:r w:rsidR="001A5BD7" w:rsidRPr="00D6562F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се следећи текст:</w:t>
      </w:r>
    </w:p>
    <w:p w:rsidR="00D6562F" w:rsidRPr="00775E01" w:rsidRDefault="00D6562F" w:rsidP="00D6562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775E01">
        <w:rPr>
          <w:rFonts w:ascii="Arial" w:hAnsi="Arial" w:cs="Arial"/>
          <w:bCs/>
          <w:sz w:val="22"/>
          <w:szCs w:val="22"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>
        <w:rPr>
          <w:rFonts w:ascii="Arial" w:hAnsi="Arial" w:cs="Arial"/>
          <w:bCs/>
          <w:sz w:val="22"/>
          <w:szCs w:val="22"/>
        </w:rPr>
        <w:t>1</w:t>
      </w:r>
      <w:r w:rsidR="009C37D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.1</w:t>
      </w:r>
      <w:r w:rsidR="009C37D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>201</w:t>
      </w:r>
      <w:r w:rsidRPr="00775E01">
        <w:rPr>
          <w:rFonts w:ascii="Arial" w:hAnsi="Arial" w:cs="Arial"/>
          <w:bCs/>
          <w:sz w:val="22"/>
          <w:szCs w:val="22"/>
        </w:rPr>
        <w:t>5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>. године, са почетком у 1</w:t>
      </w:r>
      <w:r w:rsidR="00D74AD1">
        <w:rPr>
          <w:rFonts w:ascii="Arial" w:hAnsi="Arial" w:cs="Arial"/>
          <w:bCs/>
          <w:sz w:val="22"/>
          <w:szCs w:val="22"/>
        </w:rPr>
        <w:t>4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>,</w:t>
      </w:r>
      <w:r w:rsidR="00D74AD1">
        <w:rPr>
          <w:rFonts w:ascii="Arial" w:hAnsi="Arial" w:cs="Arial"/>
          <w:bCs/>
          <w:sz w:val="22"/>
          <w:szCs w:val="22"/>
        </w:rPr>
        <w:t>0</w:t>
      </w:r>
      <w:r w:rsidRPr="00775E01">
        <w:rPr>
          <w:rFonts w:ascii="Arial" w:hAnsi="Arial" w:cs="Arial"/>
          <w:bCs/>
          <w:sz w:val="22"/>
          <w:szCs w:val="22"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D6562F" w:rsidRDefault="00D6562F" w:rsidP="00D6562F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 w:rsidRPr="00775E01">
        <w:rPr>
          <w:rFonts w:ascii="Arial" w:hAnsi="Arial" w:cs="Arial"/>
          <w:sz w:val="22"/>
          <w:szCs w:val="22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</w:t>
      </w:r>
      <w:r>
        <w:rPr>
          <w:rFonts w:ascii="Arial" w:hAnsi="Arial" w:cs="Arial"/>
          <w:sz w:val="22"/>
          <w:szCs w:val="22"/>
          <w:lang w:val="sr-Cyrl-CS"/>
        </w:rPr>
        <w:t>абавку приликом отварања понуда</w:t>
      </w:r>
      <w:r>
        <w:rPr>
          <w:rFonts w:ascii="Arial" w:hAnsi="Arial" w:cs="Arial"/>
          <w:sz w:val="22"/>
          <w:szCs w:val="22"/>
        </w:rPr>
        <w:t>,</w:t>
      </w:r>
    </w:p>
    <w:p w:rsidR="00516D61" w:rsidRDefault="00516D61" w:rsidP="00516D61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3"/>
          <w:szCs w:val="23"/>
        </w:rPr>
      </w:pP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Даљи део текста остаје исти.</w:t>
      </w:r>
    </w:p>
    <w:p w:rsidR="00D6562F" w:rsidRDefault="00D6562F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516D61" w:rsidRPr="00775E01" w:rsidRDefault="001A5BD7" w:rsidP="00516D6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Symbol" w:eastAsiaTheme="minorHAnsi" w:hAnsi="Symbol" w:cs="Symbol"/>
          <w:sz w:val="23"/>
          <w:szCs w:val="23"/>
        </w:rPr>
        <w:t></w:t>
      </w:r>
      <w:r>
        <w:rPr>
          <w:rFonts w:ascii="Symbol" w:eastAsiaTheme="minorHAnsi" w:hAnsi="Symbol" w:cs="Symbol"/>
          <w:sz w:val="23"/>
          <w:szCs w:val="23"/>
        </w:rPr>
        <w:t></w:t>
      </w: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На страни </w:t>
      </w:r>
      <w:r w:rsidR="009C37D4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6</w:t>
      </w: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. 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у поглављу </w:t>
      </w:r>
      <w:r w:rsidR="00516D61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 </w:t>
      </w:r>
      <w:r w:rsidR="00516D61" w:rsidRPr="00775E01">
        <w:rPr>
          <w:rFonts w:ascii="Arial" w:hAnsi="Arial" w:cs="Arial"/>
          <w:b/>
          <w:bCs/>
          <w:i/>
          <w:iCs/>
          <w:sz w:val="22"/>
          <w:szCs w:val="22"/>
        </w:rPr>
        <w:t>IV  УСЛОВИ ЗА УЧЕШЋЕ У ПОСТУПКУ ЈАВНЕ НАБАВКЕ ИЗ ЧЛ. 75. И 76. ЗАКОНА И УПУТСТВО КАКО СЕ ДОКАЗУЈЕ ИСПУЊЕНОСТ ТИХ УСЛОВА</w:t>
      </w:r>
    </w:p>
    <w:p w:rsidR="00516D61" w:rsidRPr="00775E01" w:rsidRDefault="00516D61" w:rsidP="00516D6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E1788" w:rsidRDefault="001A5BD7" w:rsidP="009E1788">
      <w:pPr>
        <w:pStyle w:val="CharCharCharCharCharChar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eastAsiaTheme="minorHAnsi"/>
          <w:sz w:val="21"/>
          <w:szCs w:val="21"/>
        </w:rPr>
        <w:t xml:space="preserve"> </w:t>
      </w: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брише се </w:t>
      </w:r>
      <w:r w:rsidR="009E1788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текст </w:t>
      </w:r>
      <w:r w:rsidR="009E1788">
        <w:rPr>
          <w:rFonts w:ascii="Arial" w:hAnsi="Arial" w:cs="Arial"/>
          <w:sz w:val="22"/>
          <w:szCs w:val="22"/>
          <w:lang w:val="ru-RU"/>
        </w:rPr>
        <w:t xml:space="preserve">Да </w:t>
      </w:r>
      <w:r w:rsidR="009E1788">
        <w:rPr>
          <w:rFonts w:ascii="Arial" w:hAnsi="Arial" w:cs="Arial"/>
          <w:sz w:val="22"/>
          <w:szCs w:val="22"/>
          <w:lang w:val="sr-Cyrl-CS"/>
        </w:rPr>
        <w:t>понуђач</w:t>
      </w:r>
      <w:r w:rsidR="009E1788">
        <w:rPr>
          <w:rFonts w:ascii="Arial" w:hAnsi="Arial" w:cs="Arial"/>
          <w:sz w:val="22"/>
          <w:szCs w:val="22"/>
          <w:lang w:val="ru-RU"/>
        </w:rPr>
        <w:t xml:space="preserve"> располаже довољним </w:t>
      </w:r>
      <w:r w:rsidR="009E1788">
        <w:rPr>
          <w:rFonts w:ascii="Arial" w:hAnsi="Arial" w:cs="Arial"/>
          <w:b/>
          <w:i/>
          <w:sz w:val="22"/>
          <w:szCs w:val="22"/>
          <w:lang w:val="ru-RU"/>
        </w:rPr>
        <w:t>техни</w:t>
      </w:r>
      <w:r w:rsidR="009E1788">
        <w:rPr>
          <w:rFonts w:ascii="Arial" w:hAnsi="Arial" w:cs="Arial"/>
          <w:b/>
          <w:i/>
          <w:sz w:val="22"/>
          <w:szCs w:val="22"/>
          <w:lang w:val="sr-Cyrl-CS"/>
        </w:rPr>
        <w:t>ч</w:t>
      </w:r>
      <w:r w:rsidR="009E1788">
        <w:rPr>
          <w:rFonts w:ascii="Arial" w:hAnsi="Arial" w:cs="Arial"/>
          <w:b/>
          <w:i/>
          <w:sz w:val="22"/>
          <w:szCs w:val="22"/>
          <w:lang w:val="ru-RU"/>
        </w:rPr>
        <w:t>ким</w:t>
      </w:r>
      <w:r w:rsidR="009E1788"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r w:rsidR="009E1788">
        <w:rPr>
          <w:rFonts w:ascii="Arial" w:hAnsi="Arial" w:cs="Arial"/>
          <w:b/>
          <w:i/>
          <w:sz w:val="22"/>
          <w:szCs w:val="22"/>
          <w:lang w:val="ru-RU"/>
        </w:rPr>
        <w:t xml:space="preserve">кадровским </w:t>
      </w:r>
      <w:r w:rsidR="009E1788">
        <w:rPr>
          <w:rFonts w:ascii="Arial" w:hAnsi="Arial" w:cs="Arial"/>
          <w:sz w:val="22"/>
          <w:szCs w:val="22"/>
          <w:lang w:val="ru-RU"/>
        </w:rPr>
        <w:t>капацитетом:</w:t>
      </w:r>
    </w:p>
    <w:p w:rsidR="009E1788" w:rsidRDefault="009E1788" w:rsidP="009E1788">
      <w:pPr>
        <w:widowControl w:val="0"/>
        <w:tabs>
          <w:tab w:val="left" w:pos="1440"/>
        </w:tabs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- да понуђач поседује минималну техничку опремљеност (у својини или на основу закупа).</w:t>
      </w:r>
    </w:p>
    <w:p w:rsidR="009E1788" w:rsidRDefault="009E1788" w:rsidP="009E1788">
      <w:pPr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камион - носивости мин.3,5т,  ком. 1</w:t>
      </w:r>
    </w:p>
    <w:p w:rsidR="009E1788" w:rsidRDefault="009E1788" w:rsidP="009E1788">
      <w:pPr>
        <w:spacing w:after="16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лака грађевинска дизалица      ком. 1</w:t>
      </w:r>
    </w:p>
    <w:p w:rsidR="009E1788" w:rsidRDefault="009E1788" w:rsidP="009E1788">
      <w:pPr>
        <w:widowControl w:val="0"/>
        <w:tabs>
          <w:tab w:val="left" w:pos="1440"/>
        </w:tabs>
        <w:spacing w:after="160" w:line="240" w:lineRule="exact"/>
        <w:jc w:val="both"/>
      </w:pPr>
      <w:r>
        <w:rPr>
          <w:rFonts w:ascii="Arial" w:hAnsi="Arial" w:cs="Arial"/>
          <w:b/>
          <w:sz w:val="22"/>
          <w:szCs w:val="22"/>
          <w:lang w:val="ru-RU"/>
        </w:rPr>
        <w:t xml:space="preserve">- да понуђач има радно ангажована лица по било ком основу  </w:t>
      </w:r>
      <w:r>
        <w:rPr>
          <w:rFonts w:ascii="Arial" w:hAnsi="Arial" w:cs="Arial"/>
          <w:sz w:val="22"/>
          <w:szCs w:val="22"/>
          <w:lang w:val="sr-Cyrl-CS"/>
        </w:rPr>
        <w:t>(запослени на неодређено или одређено време, ангажовани по уговору о привремено – повременим пословима или уговор о делу)</w:t>
      </w:r>
      <w:r>
        <w:rPr>
          <w:rFonts w:ascii="Arial" w:hAnsi="Arial" w:cs="Arial"/>
          <w:b/>
          <w:sz w:val="22"/>
          <w:szCs w:val="22"/>
          <w:lang w:val="ru-RU"/>
        </w:rPr>
        <w:t xml:space="preserve"> на пословима који су у вези са предметом јавне набавке </w:t>
      </w:r>
    </w:p>
    <w:p w:rsidR="009E1788" w:rsidRDefault="009E1788" w:rsidP="009E1788">
      <w:pPr>
        <w:pStyle w:val="CharChar1CharCharCharChar"/>
        <w:ind w:left="142"/>
        <w:jc w:val="both"/>
        <w:rPr>
          <w:rFonts w:ascii="Arial" w:hAnsi="Arial" w:cs="Arial"/>
        </w:rPr>
      </w:pPr>
      <w:r>
        <w:rPr>
          <w:color w:val="000000"/>
        </w:rPr>
        <w:t xml:space="preserve">Дипл. грађ. инг. одговоран извођач радова са важећом лиценцом  </w:t>
      </w:r>
      <w:r>
        <w:rPr>
          <w:rFonts w:ascii="Arial" w:hAnsi="Arial" w:cs="Arial"/>
          <w:sz w:val="24"/>
          <w:szCs w:val="24"/>
          <w:lang w:val="ru-RU"/>
        </w:rPr>
        <w:t>који поседује личну лиценцу: 41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ru-RU"/>
        </w:rPr>
        <w:t xml:space="preserve"> или 41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 – 1   извршилац</w:t>
      </w:r>
    </w:p>
    <w:p w:rsidR="009E1788" w:rsidRDefault="009E1788" w:rsidP="009E1788">
      <w:pPr>
        <w:pStyle w:val="Normalan"/>
        <w:spacing w:after="160" w:line="240" w:lineRule="exact"/>
        <w:ind w:firstLine="0"/>
        <w:jc w:val="left"/>
        <w:rPr>
          <w:b w:val="0"/>
          <w:color w:val="000000"/>
          <w:lang w:val="en-US"/>
        </w:rPr>
      </w:pPr>
      <w:r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  <w:lang w:val="ru-RU"/>
        </w:rPr>
        <w:t xml:space="preserve">      с тим да је наведени носи</w:t>
      </w:r>
      <w:r>
        <w:rPr>
          <w:rFonts w:ascii="Arial" w:hAnsi="Arial" w:cs="Arial"/>
          <w:b w:val="0"/>
        </w:rPr>
        <w:t>оц</w:t>
      </w:r>
      <w:r>
        <w:rPr>
          <w:rFonts w:ascii="Arial" w:hAnsi="Arial" w:cs="Arial"/>
          <w:b w:val="0"/>
          <w:lang w:val="ru-RU"/>
        </w:rPr>
        <w:t xml:space="preserve"> лиценце чија се лиценца подноси члан</w:t>
      </w:r>
      <w:r>
        <w:rPr>
          <w:rFonts w:ascii="Arial" w:hAnsi="Arial" w:cs="Arial"/>
          <w:b w:val="0"/>
        </w:rPr>
        <w:t>ови</w:t>
      </w:r>
      <w:r>
        <w:rPr>
          <w:rFonts w:ascii="Arial" w:hAnsi="Arial" w:cs="Arial"/>
          <w:b w:val="0"/>
          <w:lang w:val="ru-RU"/>
        </w:rPr>
        <w:t xml:space="preserve"> Инжењерске коморе Србије, да </w:t>
      </w:r>
      <w:r>
        <w:rPr>
          <w:rFonts w:ascii="Arial" w:hAnsi="Arial" w:cs="Arial"/>
          <w:b w:val="0"/>
        </w:rPr>
        <w:t>им</w:t>
      </w:r>
      <w:r>
        <w:rPr>
          <w:rFonts w:ascii="Arial" w:hAnsi="Arial" w:cs="Arial"/>
          <w:b w:val="0"/>
          <w:lang w:val="ru-RU"/>
        </w:rPr>
        <w:t xml:space="preserve"> одлуком Суда части издата лиценца није одузета, као и да је наведени носилац лиценце или запослен код понуђача или је код понуђача ангажован по неком другом основу (уговору о делу или уговору о обављању привремених и повремених послова или другом уговору о радном ангажовању), као и да</w:t>
      </w:r>
      <w:r>
        <w:rPr>
          <w:rFonts w:ascii="Arial" w:hAnsi="Arial" w:cs="Arial"/>
          <w:lang w:val="ru-RU"/>
        </w:rPr>
        <w:t xml:space="preserve"> поседује минималну кадровску опремљеност, и то</w:t>
      </w: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Лимар                                                  </w:t>
      </w:r>
      <w:r>
        <w:rPr>
          <w:rFonts w:ascii="Arial" w:hAnsi="Arial" w:cs="Arial"/>
          <w:b w:val="0"/>
          <w:color w:val="000000"/>
          <w:lang w:val="sr-Latn-CS"/>
        </w:rPr>
        <w:t>1</w:t>
      </w: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Столар                                                 </w:t>
      </w:r>
      <w:r>
        <w:rPr>
          <w:rFonts w:ascii="Arial" w:hAnsi="Arial" w:cs="Arial"/>
          <w:b w:val="0"/>
          <w:color w:val="000000"/>
          <w:lang w:val="sr-Latn-CS"/>
        </w:rPr>
        <w:t>1</w:t>
      </w: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Изолатер (грађевински изолатер)     1</w:t>
      </w:r>
    </w:p>
    <w:p w:rsidR="009E1788" w:rsidRDefault="009E1788" w:rsidP="009E1788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Возач камиона                                     </w:t>
      </w:r>
      <w:r>
        <w:rPr>
          <w:rFonts w:ascii="Arial" w:hAnsi="Arial" w:cs="Arial"/>
          <w:b w:val="0"/>
          <w:color w:val="000000"/>
          <w:lang w:val="en-US"/>
        </w:rPr>
        <w:t>1</w:t>
      </w:r>
      <w:r>
        <w:rPr>
          <w:rFonts w:ascii="Arial" w:hAnsi="Arial" w:cs="Arial"/>
          <w:b w:val="0"/>
          <w:color w:val="000000"/>
        </w:rPr>
        <w:t xml:space="preserve"> </w:t>
      </w:r>
    </w:p>
    <w:p w:rsidR="009E1788" w:rsidRDefault="009E1788" w:rsidP="009E1788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 w:val="0"/>
          <w:color w:val="000000"/>
        </w:rPr>
        <w:t xml:space="preserve"> Руковаоц грађевинских дизалица     1 </w:t>
      </w:r>
    </w:p>
    <w:p w:rsidR="001A5BD7" w:rsidRDefault="00516D61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  <w:r w:rsidRPr="002A26CD">
        <w:rPr>
          <w:rFonts w:ascii="Times New Roman Bold" w:eastAsiaTheme="minorHAnsi" w:hAnsi="Times New Roman Bold" w:cs="Times New Roman Bold"/>
          <w:b/>
          <w:bCs/>
        </w:rPr>
        <w:t xml:space="preserve">И </w:t>
      </w:r>
      <w:r w:rsidR="001A5BD7" w:rsidRPr="002A26CD">
        <w:rPr>
          <w:rFonts w:ascii="Times New Roman Bold" w:eastAsiaTheme="minorHAnsi" w:hAnsi="Times New Roman Bold" w:cs="Times New Roman Bold"/>
          <w:b/>
          <w:bCs/>
        </w:rPr>
        <w:t>сада гласи:</w:t>
      </w:r>
    </w:p>
    <w:p w:rsidR="009E1788" w:rsidRDefault="009E1788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</w:p>
    <w:p w:rsidR="009E1788" w:rsidRDefault="009E1788" w:rsidP="009E1788">
      <w:pPr>
        <w:pStyle w:val="CharCharCharCharCharChar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Да </w:t>
      </w:r>
      <w:r>
        <w:rPr>
          <w:rFonts w:ascii="Arial" w:hAnsi="Arial" w:cs="Arial"/>
          <w:sz w:val="22"/>
          <w:szCs w:val="22"/>
          <w:lang w:val="sr-Cyrl-CS"/>
        </w:rPr>
        <w:t>понуђач</w:t>
      </w:r>
      <w:r>
        <w:rPr>
          <w:rFonts w:ascii="Arial" w:hAnsi="Arial" w:cs="Arial"/>
          <w:sz w:val="22"/>
          <w:szCs w:val="22"/>
          <w:lang w:val="ru-RU"/>
        </w:rPr>
        <w:t xml:space="preserve"> располаже довољним </w:t>
      </w:r>
      <w:r>
        <w:rPr>
          <w:rFonts w:ascii="Arial" w:hAnsi="Arial" w:cs="Arial"/>
          <w:b/>
          <w:i/>
          <w:sz w:val="22"/>
          <w:szCs w:val="22"/>
          <w:lang w:val="ru-RU"/>
        </w:rPr>
        <w:t>техни</w:t>
      </w:r>
      <w:r>
        <w:rPr>
          <w:rFonts w:ascii="Arial" w:hAnsi="Arial" w:cs="Arial"/>
          <w:b/>
          <w:i/>
          <w:sz w:val="22"/>
          <w:szCs w:val="22"/>
          <w:lang w:val="sr-Cyrl-CS"/>
        </w:rPr>
        <w:t>ч</w:t>
      </w:r>
      <w:r>
        <w:rPr>
          <w:rFonts w:ascii="Arial" w:hAnsi="Arial" w:cs="Arial"/>
          <w:b/>
          <w:i/>
          <w:sz w:val="22"/>
          <w:szCs w:val="22"/>
          <w:lang w:val="ru-RU"/>
        </w:rPr>
        <w:t>ким</w:t>
      </w:r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кадровским </w:t>
      </w:r>
      <w:r>
        <w:rPr>
          <w:rFonts w:ascii="Arial" w:hAnsi="Arial" w:cs="Arial"/>
          <w:sz w:val="22"/>
          <w:szCs w:val="22"/>
          <w:lang w:val="ru-RU"/>
        </w:rPr>
        <w:t>капацитетом:</w:t>
      </w:r>
    </w:p>
    <w:p w:rsidR="009E1788" w:rsidRDefault="009E1788" w:rsidP="009E1788">
      <w:pPr>
        <w:widowControl w:val="0"/>
        <w:tabs>
          <w:tab w:val="left" w:pos="1440"/>
        </w:tabs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- да понуђач поседује минималну техничку опремљеност (у својини ).</w:t>
      </w:r>
    </w:p>
    <w:p w:rsidR="009E1788" w:rsidRDefault="009E1788" w:rsidP="009E1788">
      <w:pPr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камион - носивости мин.3,5т,  ком. 1</w:t>
      </w:r>
    </w:p>
    <w:p w:rsidR="009E1788" w:rsidRDefault="009E1788" w:rsidP="009E1788">
      <w:pPr>
        <w:spacing w:after="16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лака грађевинска дизалица      ком. 1</w:t>
      </w:r>
    </w:p>
    <w:p w:rsidR="009E1788" w:rsidRPr="003537A4" w:rsidRDefault="009E1788" w:rsidP="009E1788">
      <w:pPr>
        <w:spacing w:after="160" w:line="24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камион – носивости 7 тона</w:t>
      </w:r>
    </w:p>
    <w:p w:rsidR="009E1788" w:rsidRDefault="009E1788" w:rsidP="009E1788">
      <w:pPr>
        <w:widowControl w:val="0"/>
        <w:tabs>
          <w:tab w:val="left" w:pos="1440"/>
        </w:tabs>
        <w:spacing w:after="160" w:line="240" w:lineRule="exact"/>
        <w:jc w:val="both"/>
      </w:pPr>
      <w:r>
        <w:rPr>
          <w:rFonts w:ascii="Arial" w:hAnsi="Arial" w:cs="Arial"/>
          <w:b/>
          <w:sz w:val="22"/>
          <w:szCs w:val="22"/>
          <w:lang w:val="ru-RU"/>
        </w:rPr>
        <w:t xml:space="preserve">- да понуђач има радно ангажована лица по било ком основу  </w:t>
      </w:r>
      <w:r>
        <w:rPr>
          <w:rFonts w:ascii="Arial" w:hAnsi="Arial" w:cs="Arial"/>
          <w:sz w:val="22"/>
          <w:szCs w:val="22"/>
          <w:lang w:val="sr-Cyrl-CS"/>
        </w:rPr>
        <w:t>(запослени на неодређено или одређено време,)</w:t>
      </w:r>
      <w:r>
        <w:rPr>
          <w:rFonts w:ascii="Arial" w:hAnsi="Arial" w:cs="Arial"/>
          <w:b/>
          <w:sz w:val="22"/>
          <w:szCs w:val="22"/>
          <w:lang w:val="ru-RU"/>
        </w:rPr>
        <w:t xml:space="preserve"> на пословима који су у вези са предметом јавне набавке </w:t>
      </w:r>
    </w:p>
    <w:p w:rsidR="009E1788" w:rsidRDefault="009E1788" w:rsidP="009E1788">
      <w:pPr>
        <w:pStyle w:val="CharChar1CharCharCharChar"/>
        <w:ind w:left="142"/>
        <w:jc w:val="both"/>
        <w:rPr>
          <w:rFonts w:ascii="Arial" w:hAnsi="Arial" w:cs="Arial"/>
        </w:rPr>
      </w:pPr>
      <w:r>
        <w:rPr>
          <w:color w:val="000000"/>
        </w:rPr>
        <w:t xml:space="preserve">Дипл. грађ. инг. одговоран извођач радова са важећом лиценцом  </w:t>
      </w:r>
      <w:r>
        <w:rPr>
          <w:rFonts w:ascii="Arial" w:hAnsi="Arial" w:cs="Arial"/>
          <w:sz w:val="24"/>
          <w:szCs w:val="24"/>
          <w:lang w:val="ru-RU"/>
        </w:rPr>
        <w:t>који поседује личну лиценцу: 41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ru-RU"/>
        </w:rPr>
        <w:t xml:space="preserve"> или 41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 – 1   извршилац</w:t>
      </w:r>
    </w:p>
    <w:p w:rsidR="009E1788" w:rsidRDefault="009E1788" w:rsidP="009E1788">
      <w:pPr>
        <w:pStyle w:val="Normalan"/>
        <w:spacing w:after="160" w:line="240" w:lineRule="exact"/>
        <w:ind w:firstLine="0"/>
        <w:jc w:val="left"/>
        <w:rPr>
          <w:b w:val="0"/>
          <w:color w:val="000000"/>
          <w:lang w:val="en-US"/>
        </w:rPr>
      </w:pPr>
      <w:r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  <w:lang w:val="ru-RU"/>
        </w:rPr>
        <w:t xml:space="preserve">      с тим да је наведени носи</w:t>
      </w:r>
      <w:r>
        <w:rPr>
          <w:rFonts w:ascii="Arial" w:hAnsi="Arial" w:cs="Arial"/>
          <w:b w:val="0"/>
        </w:rPr>
        <w:t>оц</w:t>
      </w:r>
      <w:r>
        <w:rPr>
          <w:rFonts w:ascii="Arial" w:hAnsi="Arial" w:cs="Arial"/>
          <w:b w:val="0"/>
          <w:lang w:val="ru-RU"/>
        </w:rPr>
        <w:t xml:space="preserve"> лиценце чија се лиценца подноси члан</w:t>
      </w:r>
      <w:r>
        <w:rPr>
          <w:rFonts w:ascii="Arial" w:hAnsi="Arial" w:cs="Arial"/>
          <w:b w:val="0"/>
        </w:rPr>
        <w:t>ови</w:t>
      </w:r>
      <w:r>
        <w:rPr>
          <w:rFonts w:ascii="Arial" w:hAnsi="Arial" w:cs="Arial"/>
          <w:b w:val="0"/>
          <w:lang w:val="ru-RU"/>
        </w:rPr>
        <w:t xml:space="preserve"> Инжењерске коморе Србије, да </w:t>
      </w:r>
      <w:r>
        <w:rPr>
          <w:rFonts w:ascii="Arial" w:hAnsi="Arial" w:cs="Arial"/>
          <w:b w:val="0"/>
        </w:rPr>
        <w:t>им</w:t>
      </w:r>
      <w:r>
        <w:rPr>
          <w:rFonts w:ascii="Arial" w:hAnsi="Arial" w:cs="Arial"/>
          <w:b w:val="0"/>
          <w:lang w:val="ru-RU"/>
        </w:rPr>
        <w:t xml:space="preserve"> одлуком Суда части издата лиценца није одузета, као и да је наведени носилац лиценце или запослен код понуђача или је код понуђача ангажован по </w:t>
      </w:r>
      <w:r>
        <w:rPr>
          <w:rFonts w:ascii="Arial" w:hAnsi="Arial" w:cs="Arial"/>
          <w:b w:val="0"/>
          <w:lang w:val="ru-RU"/>
        </w:rPr>
        <w:lastRenderedPageBreak/>
        <w:t>неком другом основу (уговору о делу или уговору о обављању привремених и повремених послова или другом уговору о радном ангажовању), као и да</w:t>
      </w:r>
      <w:r>
        <w:rPr>
          <w:rFonts w:ascii="Arial" w:hAnsi="Arial" w:cs="Arial"/>
          <w:lang w:val="ru-RU"/>
        </w:rPr>
        <w:t xml:space="preserve"> поседује минималну кадровску опремљеност, и то</w:t>
      </w:r>
    </w:p>
    <w:p w:rsidR="009E1788" w:rsidRPr="00BA1481" w:rsidRDefault="009E1788" w:rsidP="009E1788">
      <w:pPr>
        <w:pStyle w:val="Normalan"/>
        <w:spacing w:after="160" w:line="240" w:lineRule="exact"/>
        <w:ind w:firstLine="44"/>
        <w:rPr>
          <w:b w:val="0"/>
          <w:color w:val="000000"/>
        </w:rPr>
      </w:pP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Тесар                                                   3</w:t>
      </w: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Лимар                                                  </w:t>
      </w:r>
      <w:r>
        <w:rPr>
          <w:rFonts w:ascii="Arial" w:hAnsi="Arial" w:cs="Arial"/>
          <w:b w:val="0"/>
          <w:color w:val="000000"/>
          <w:lang w:val="sr-Latn-CS"/>
        </w:rPr>
        <w:t>1</w:t>
      </w: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Столар                                                 </w:t>
      </w:r>
      <w:r>
        <w:rPr>
          <w:rFonts w:ascii="Arial" w:hAnsi="Arial" w:cs="Arial"/>
          <w:b w:val="0"/>
          <w:color w:val="000000"/>
          <w:lang w:val="sr-Latn-CS"/>
        </w:rPr>
        <w:t>1</w:t>
      </w:r>
    </w:p>
    <w:p w:rsidR="009E1788" w:rsidRDefault="009E1788" w:rsidP="009E1788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Изолатер (грађевински изолатер)     1</w:t>
      </w:r>
    </w:p>
    <w:p w:rsidR="009E1788" w:rsidRDefault="009E1788" w:rsidP="009E1788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Возач камиона                                     2 </w:t>
      </w:r>
    </w:p>
    <w:p w:rsidR="009E1788" w:rsidRDefault="009E1788" w:rsidP="009E1788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 w:val="0"/>
          <w:color w:val="000000"/>
        </w:rPr>
        <w:t xml:space="preserve"> Руковаоц грађевинских дизалица     1 </w:t>
      </w:r>
    </w:p>
    <w:p w:rsidR="00176626" w:rsidRDefault="00176626" w:rsidP="00176626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3"/>
          <w:szCs w:val="23"/>
        </w:rPr>
      </w:pP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Даљи део текста остаје исти.</w:t>
      </w:r>
    </w:p>
    <w:p w:rsidR="00516D61" w:rsidRDefault="00516D61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4E2B4D" w:rsidRPr="00775E01" w:rsidRDefault="004E2B4D" w:rsidP="004E2B4D">
      <w:pPr>
        <w:shd w:val="clear" w:color="auto" w:fill="C6D9F1"/>
        <w:rPr>
          <w:rFonts w:ascii="Arial" w:hAnsi="Arial" w:cs="Arial"/>
          <w:bCs/>
          <w:iCs/>
          <w:sz w:val="22"/>
          <w:szCs w:val="22"/>
        </w:rPr>
      </w:pPr>
      <w:r w:rsidRPr="002A26C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На страни </w:t>
      </w: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7</w:t>
      </w:r>
      <w:r w:rsidRPr="002A26C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. </w:t>
      </w:r>
      <w:r w:rsidRPr="002A26CD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у поглављу  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IV 2.Упутство како се</w:t>
      </w:r>
      <w:r w:rsidR="00147A5D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 </w:t>
      </w: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док</w:t>
      </w:r>
      <w:r w:rsidR="00147A5D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азује испуњеност услова</w:t>
      </w:r>
      <w:r w:rsidRPr="002A26C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4E2B4D" w:rsidRDefault="004E2B4D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147A5D" w:rsidRDefault="00147A5D" w:rsidP="00147A5D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брише се </w:t>
      </w:r>
      <w:r>
        <w:rPr>
          <w:rFonts w:eastAsiaTheme="minorHAnsi"/>
          <w:sz w:val="21"/>
          <w:szCs w:val="21"/>
        </w:rPr>
        <w:t xml:space="preserve">текст: </w:t>
      </w:r>
      <w:r>
        <w:rPr>
          <w:rFonts w:ascii="Arial" w:hAnsi="Arial" w:cs="Arial"/>
          <w:sz w:val="22"/>
          <w:szCs w:val="22"/>
        </w:rPr>
        <w:t xml:space="preserve">Испуњеност </w:t>
      </w:r>
      <w:r>
        <w:rPr>
          <w:rFonts w:ascii="Arial" w:hAnsi="Arial" w:cs="Arial"/>
          <w:b/>
          <w:sz w:val="22"/>
          <w:szCs w:val="22"/>
        </w:rPr>
        <w:t xml:space="preserve">обавезних и додатних услова </w:t>
      </w:r>
      <w:r>
        <w:rPr>
          <w:rFonts w:ascii="Arial" w:hAnsi="Arial" w:cs="Arial"/>
          <w:sz w:val="22"/>
          <w:szCs w:val="22"/>
        </w:rPr>
        <w:t xml:space="preserve">за учешће у поступку предметне јавне набавке, </w:t>
      </w:r>
      <w:r>
        <w:rPr>
          <w:rFonts w:ascii="Arial" w:hAnsi="Arial" w:cs="Arial"/>
          <w:sz w:val="22"/>
          <w:szCs w:val="22"/>
          <w:lang w:val="sr-Cyrl-CS"/>
        </w:rPr>
        <w:t xml:space="preserve">у складу са чл. 77. став 4. Закона, </w:t>
      </w:r>
      <w:r>
        <w:rPr>
          <w:rFonts w:ascii="Arial" w:hAnsi="Arial" w:cs="Arial"/>
          <w:sz w:val="22"/>
          <w:szCs w:val="22"/>
        </w:rPr>
        <w:t xml:space="preserve">понуђач доказује достављањем Изјаве </w:t>
      </w:r>
      <w:r>
        <w:rPr>
          <w:rFonts w:ascii="Arial" w:hAnsi="Arial" w:cs="Arial"/>
          <w:color w:val="00000A"/>
          <w:sz w:val="22"/>
          <w:szCs w:val="22"/>
          <w:lang w:val="sr-Cyrl-CS"/>
        </w:rPr>
        <w:t>(</w:t>
      </w:r>
      <w:r>
        <w:rPr>
          <w:rFonts w:ascii="Arial" w:hAnsi="Arial" w:cs="Arial"/>
          <w:i/>
          <w:color w:val="00000A"/>
          <w:sz w:val="22"/>
          <w:szCs w:val="22"/>
          <w:lang w:val="sr-Cyrl-CS"/>
        </w:rPr>
        <w:t xml:space="preserve">Образац изјаве понуђача, дат је у поглављу </w:t>
      </w:r>
      <w:r>
        <w:rPr>
          <w:rFonts w:ascii="Arial" w:hAnsi="Arial" w:cs="Arial"/>
          <w:i/>
          <w:color w:val="00000A"/>
          <w:sz w:val="22"/>
          <w:szCs w:val="22"/>
        </w:rPr>
        <w:t>IV</w:t>
      </w:r>
      <w:r>
        <w:rPr>
          <w:rFonts w:ascii="Arial" w:hAnsi="Arial" w:cs="Arial"/>
          <w:i/>
          <w:color w:val="00000A"/>
          <w:sz w:val="22"/>
          <w:szCs w:val="22"/>
          <w:lang w:val="sr-Cyrl-CS"/>
        </w:rPr>
        <w:t>одељак 3.</w:t>
      </w:r>
      <w:r>
        <w:rPr>
          <w:rFonts w:ascii="Arial" w:hAnsi="Arial" w:cs="Arial"/>
          <w:color w:val="00000A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>којом под пуном материјалном и кривичном одговорношћу потврђује да испуњава услове за учешће у поступку јавне набавке из чл. 75. и 76. Закона, дефинисане овом конкурсном документацијом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E2B4D" w:rsidRDefault="00147A5D" w:rsidP="00147A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</w:t>
      </w:r>
    </w:p>
    <w:p w:rsidR="00147A5D" w:rsidRPr="00147A5D" w:rsidRDefault="00147A5D" w:rsidP="00147A5D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147A5D" w:rsidRPr="007734D6" w:rsidRDefault="00147A5D" w:rsidP="00147A5D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734D6">
        <w:rPr>
          <w:rFonts w:eastAsiaTheme="minorHAnsi"/>
          <w:b/>
          <w:bCs/>
        </w:rPr>
        <w:t>И сада гласи:</w:t>
      </w:r>
    </w:p>
    <w:p w:rsidR="00147A5D" w:rsidRDefault="00147A5D" w:rsidP="00147A5D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Испуњеност </w:t>
      </w:r>
      <w:r>
        <w:rPr>
          <w:rFonts w:ascii="Arial" w:hAnsi="Arial" w:cs="Arial"/>
          <w:b/>
          <w:sz w:val="22"/>
          <w:szCs w:val="22"/>
        </w:rPr>
        <w:t xml:space="preserve">обавезних услова </w:t>
      </w:r>
      <w:r>
        <w:rPr>
          <w:rFonts w:ascii="Arial" w:hAnsi="Arial" w:cs="Arial"/>
          <w:sz w:val="22"/>
          <w:szCs w:val="22"/>
        </w:rPr>
        <w:t xml:space="preserve">за учешће у поступку предметне јавне набавке, </w:t>
      </w:r>
      <w:r>
        <w:rPr>
          <w:rFonts w:ascii="Arial" w:hAnsi="Arial" w:cs="Arial"/>
          <w:sz w:val="22"/>
          <w:szCs w:val="22"/>
          <w:lang w:val="sr-Cyrl-CS"/>
        </w:rPr>
        <w:t xml:space="preserve">у складу са чл. 77. став 4. Закона, </w:t>
      </w:r>
      <w:r>
        <w:rPr>
          <w:rFonts w:ascii="Arial" w:hAnsi="Arial" w:cs="Arial"/>
          <w:sz w:val="22"/>
          <w:szCs w:val="22"/>
        </w:rPr>
        <w:t xml:space="preserve">понуђач доказује достављањем Изјаве </w:t>
      </w:r>
      <w:r>
        <w:rPr>
          <w:rFonts w:ascii="Arial" w:hAnsi="Arial" w:cs="Arial"/>
          <w:color w:val="00000A"/>
          <w:sz w:val="22"/>
          <w:szCs w:val="22"/>
          <w:lang w:val="sr-Cyrl-CS"/>
        </w:rPr>
        <w:t>(</w:t>
      </w:r>
      <w:r>
        <w:rPr>
          <w:rFonts w:ascii="Arial" w:hAnsi="Arial" w:cs="Arial"/>
          <w:i/>
          <w:color w:val="00000A"/>
          <w:sz w:val="22"/>
          <w:szCs w:val="22"/>
          <w:lang w:val="sr-Cyrl-CS"/>
        </w:rPr>
        <w:t xml:space="preserve">Образац изјаве понуђача, дат је у поглављу </w:t>
      </w:r>
      <w:r>
        <w:rPr>
          <w:rFonts w:ascii="Arial" w:hAnsi="Arial" w:cs="Arial"/>
          <w:i/>
          <w:color w:val="00000A"/>
          <w:sz w:val="22"/>
          <w:szCs w:val="22"/>
        </w:rPr>
        <w:t>IV</w:t>
      </w:r>
      <w:r>
        <w:rPr>
          <w:rFonts w:ascii="Arial" w:hAnsi="Arial" w:cs="Arial"/>
          <w:i/>
          <w:color w:val="00000A"/>
          <w:sz w:val="22"/>
          <w:szCs w:val="22"/>
          <w:lang w:val="sr-Cyrl-CS"/>
        </w:rPr>
        <w:t>одељак 3.</w:t>
      </w:r>
      <w:r>
        <w:rPr>
          <w:rFonts w:ascii="Arial" w:hAnsi="Arial" w:cs="Arial"/>
          <w:color w:val="00000A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</w:rPr>
        <w:t>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47A5D" w:rsidRDefault="00147A5D" w:rsidP="00147A5D">
      <w:pPr>
        <w:pStyle w:val="a3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147A5D" w:rsidRDefault="00147A5D" w:rsidP="00147A5D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147A5D" w:rsidRPr="00147A5D" w:rsidRDefault="00147A5D" w:rsidP="00147A5D">
      <w:pPr>
        <w:pStyle w:val="a3"/>
        <w:ind w:left="709" w:firstLine="720"/>
        <w:jc w:val="both"/>
        <w:rPr>
          <w:rFonts w:ascii="Arial" w:hAnsi="Arial" w:cs="Arial"/>
        </w:rPr>
      </w:pPr>
      <w:r w:rsidRPr="00147A5D">
        <w:rPr>
          <w:rFonts w:ascii="Arial" w:hAnsi="Arial" w:cs="Arial"/>
          <w:sz w:val="22"/>
          <w:szCs w:val="22"/>
        </w:rPr>
        <w:t xml:space="preserve">Испуњеност </w:t>
      </w:r>
      <w:r w:rsidRPr="00147A5D">
        <w:rPr>
          <w:rFonts w:ascii="Arial" w:hAnsi="Arial" w:cs="Arial"/>
          <w:b/>
          <w:sz w:val="22"/>
          <w:szCs w:val="22"/>
        </w:rPr>
        <w:t xml:space="preserve">додатних услова </w:t>
      </w:r>
      <w:r w:rsidRPr="00147A5D">
        <w:rPr>
          <w:rFonts w:ascii="Arial" w:hAnsi="Arial" w:cs="Arial"/>
          <w:sz w:val="22"/>
          <w:szCs w:val="22"/>
        </w:rPr>
        <w:t xml:space="preserve">за учешће у поступку предметне јавне набавке, </w:t>
      </w:r>
      <w:r w:rsidRPr="00147A5D">
        <w:rPr>
          <w:rFonts w:ascii="Arial" w:hAnsi="Arial" w:cs="Arial"/>
          <w:sz w:val="22"/>
          <w:szCs w:val="22"/>
          <w:lang w:val="sr-Cyrl-CS"/>
        </w:rPr>
        <w:t xml:space="preserve">у складу са чл. 77. став 2. Закона, </w:t>
      </w:r>
      <w:r w:rsidRPr="00147A5D">
        <w:rPr>
          <w:rFonts w:ascii="Arial" w:hAnsi="Arial" w:cs="Arial"/>
          <w:sz w:val="22"/>
          <w:szCs w:val="22"/>
        </w:rPr>
        <w:t>понуђач доказује</w:t>
      </w:r>
      <w:r w:rsidRPr="00147A5D">
        <w:rPr>
          <w:rFonts w:ascii="Arial" w:hAnsi="Arial" w:cs="Arial"/>
          <w:lang w:val="sr-Cyrl-CS"/>
        </w:rPr>
        <w:t xml:space="preserve"> достављањем следећих доказа:</w:t>
      </w:r>
      <w:r w:rsidRPr="00147A5D">
        <w:rPr>
          <w:rFonts w:ascii="Arial" w:hAnsi="Arial" w:cs="Arial"/>
        </w:rPr>
        <w:t xml:space="preserve"> </w:t>
      </w:r>
    </w:p>
    <w:p w:rsidR="00147A5D" w:rsidRPr="00147A5D" w:rsidRDefault="00147A5D" w:rsidP="00147A5D">
      <w:pPr>
        <w:pStyle w:val="a3"/>
        <w:ind w:left="851" w:firstLine="565"/>
        <w:jc w:val="both"/>
        <w:rPr>
          <w:rFonts w:ascii="Arial" w:hAnsi="Arial" w:cs="Arial"/>
          <w:b/>
          <w:sz w:val="22"/>
          <w:szCs w:val="22"/>
        </w:rPr>
      </w:pPr>
      <w:r w:rsidRPr="00147A5D">
        <w:rPr>
          <w:rFonts w:ascii="Arial" w:hAnsi="Arial" w:cs="Arial"/>
          <w:b/>
          <w:sz w:val="22"/>
          <w:szCs w:val="22"/>
        </w:rPr>
        <w:t>-</w:t>
      </w:r>
      <w:r w:rsidRPr="00147A5D">
        <w:rPr>
          <w:rFonts w:ascii="Arial" w:hAnsi="Arial" w:cs="Arial"/>
          <w:sz w:val="22"/>
          <w:szCs w:val="22"/>
        </w:rPr>
        <w:t>фотокопијом књиговодствене картице основног средства и фотокопијом пописне листе са стањем на дан 31.12.2014. године, уз обавезно обележавање маркером опреме тражене конкурсном документацијом,</w:t>
      </w:r>
    </w:p>
    <w:p w:rsidR="00147A5D" w:rsidRPr="00147A5D" w:rsidRDefault="00147A5D" w:rsidP="00147A5D">
      <w:pPr>
        <w:widowControl w:val="0"/>
        <w:tabs>
          <w:tab w:val="left" w:pos="1440"/>
        </w:tabs>
        <w:ind w:left="708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47A5D">
        <w:rPr>
          <w:rFonts w:ascii="Arial" w:hAnsi="Arial" w:cs="Arial"/>
          <w:lang w:val="sr-Cyrl-CS"/>
        </w:rPr>
        <w:t xml:space="preserve">           -</w:t>
      </w:r>
      <w:r w:rsidRPr="00147A5D">
        <w:rPr>
          <w:rFonts w:ascii="Arial" w:hAnsi="Arial" w:cs="Arial"/>
          <w:sz w:val="22"/>
          <w:szCs w:val="22"/>
          <w:lang w:val="sr-Cyrl-CS"/>
        </w:rPr>
        <w:t>фотокопија важеће лиценце (410 или 411) и уверење или потврда    Инжењерске коморе Србије да је лиценца важећа у тренутку подношења понуде</w:t>
      </w:r>
    </w:p>
    <w:p w:rsidR="00147A5D" w:rsidRDefault="00147A5D" w:rsidP="00147A5D">
      <w:pPr>
        <w:pStyle w:val="CharChar1CharCharCharChar"/>
        <w:ind w:left="709"/>
        <w:jc w:val="both"/>
        <w:rPr>
          <w:rFonts w:ascii="Times New Roman Bold" w:eastAsiaTheme="minorHAnsi" w:hAnsi="Times New Roman Bold" w:cs="Times New Roman Bold"/>
          <w:b/>
          <w:bCs/>
          <w:sz w:val="23"/>
          <w:szCs w:val="23"/>
        </w:rPr>
      </w:pPr>
      <w:r w:rsidRPr="00147A5D">
        <w:rPr>
          <w:rFonts w:ascii="Arial" w:hAnsi="Arial" w:cs="Arial"/>
          <w:iCs/>
          <w:sz w:val="22"/>
          <w:szCs w:val="22"/>
        </w:rPr>
        <w:t xml:space="preserve">          -</w:t>
      </w:r>
      <w:r w:rsidRPr="00147A5D">
        <w:rPr>
          <w:rFonts w:ascii="Arial" w:hAnsi="Arial" w:cs="Arial"/>
          <w:iCs/>
          <w:sz w:val="22"/>
          <w:szCs w:val="22"/>
          <w:lang w:val="sr-Cyrl-CS"/>
        </w:rPr>
        <w:t xml:space="preserve">фотокопија </w:t>
      </w:r>
      <w:r w:rsidRPr="00147A5D">
        <w:rPr>
          <w:rFonts w:ascii="Arial" w:hAnsi="Arial" w:cs="Arial"/>
          <w:sz w:val="22"/>
          <w:szCs w:val="22"/>
          <w:lang w:val="ru-RU"/>
        </w:rPr>
        <w:t>образца М,</w:t>
      </w:r>
      <w:r w:rsidRPr="00147A5D">
        <w:rPr>
          <w:rFonts w:ascii="Arial" w:hAnsi="Arial" w:cs="Arial"/>
          <w:iCs/>
          <w:sz w:val="22"/>
          <w:szCs w:val="22"/>
          <w:lang w:val="sr-Cyrl-CS"/>
        </w:rPr>
        <w:t xml:space="preserve"> фотокопија уговора о раду</w:t>
      </w:r>
      <w:r w:rsidRPr="00147A5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47A5D">
        <w:rPr>
          <w:rFonts w:ascii="Arial" w:hAnsi="Arial" w:cs="Arial"/>
          <w:sz w:val="22"/>
          <w:szCs w:val="22"/>
        </w:rPr>
        <w:t xml:space="preserve">за раднике </w:t>
      </w:r>
      <w:r w:rsidRPr="00147A5D">
        <w:rPr>
          <w:rFonts w:ascii="Arial" w:hAnsi="Arial" w:cs="Arial"/>
          <w:sz w:val="22"/>
          <w:szCs w:val="22"/>
          <w:lang w:val="ru-RU"/>
        </w:rPr>
        <w:t>који су</w:t>
      </w:r>
      <w:r w:rsidRPr="00147A5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147A5D">
        <w:rPr>
          <w:rFonts w:ascii="Arial" w:hAnsi="Arial" w:cs="Arial"/>
          <w:sz w:val="22"/>
          <w:szCs w:val="22"/>
          <w:lang w:val="ru-RU"/>
        </w:rPr>
        <w:t>у  вези са предметом јавне набавке.</w:t>
      </w:r>
      <w:r w:rsidRPr="00147A5D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 </w:t>
      </w:r>
    </w:p>
    <w:p w:rsidR="00147A5D" w:rsidRDefault="00147A5D" w:rsidP="00147A5D">
      <w:pPr>
        <w:pStyle w:val="CharChar1CharCharCharChar"/>
        <w:ind w:left="142"/>
        <w:jc w:val="both"/>
        <w:rPr>
          <w:rFonts w:ascii="Times New Roman Bold" w:eastAsiaTheme="minorHAnsi" w:hAnsi="Times New Roman Bold" w:cs="Times New Roman Bold"/>
          <w:b/>
          <w:bCs/>
          <w:sz w:val="23"/>
          <w:szCs w:val="23"/>
        </w:rPr>
      </w:pP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lastRenderedPageBreak/>
        <w:t xml:space="preserve">      Даљи део текста остаје исти.</w:t>
      </w:r>
    </w:p>
    <w:p w:rsidR="004E2B4D" w:rsidRPr="004E2B4D" w:rsidRDefault="004E2B4D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7734D6" w:rsidRDefault="007734D6" w:rsidP="002A26CD">
      <w:pPr>
        <w:shd w:val="clear" w:color="auto" w:fill="C6D9F1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2A26CD" w:rsidRPr="00775E01" w:rsidRDefault="006A7EC3" w:rsidP="002A26CD">
      <w:pPr>
        <w:shd w:val="clear" w:color="auto" w:fill="C6D9F1"/>
        <w:rPr>
          <w:rFonts w:ascii="Arial" w:hAnsi="Arial" w:cs="Arial"/>
          <w:bCs/>
          <w:iCs/>
          <w:sz w:val="22"/>
          <w:szCs w:val="22"/>
        </w:rPr>
      </w:pPr>
      <w:r w:rsidRPr="002A26C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На страни </w:t>
      </w:r>
      <w:r w:rsidR="00147A5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8</w:t>
      </w:r>
      <w:r w:rsidRPr="002A26C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. </w:t>
      </w:r>
      <w:r w:rsidRPr="002A26CD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у поглављу  </w:t>
      </w:r>
      <w:r w:rsidR="002A26CD" w:rsidRPr="002A26CD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3.</w:t>
      </w:r>
      <w:r w:rsidR="002A26CD" w:rsidRPr="002A26CD">
        <w:rPr>
          <w:rFonts w:ascii="Arial" w:hAnsi="Arial" w:cs="Arial"/>
          <w:b/>
          <w:bCs/>
          <w:i/>
          <w:iCs/>
          <w:sz w:val="22"/>
          <w:szCs w:val="22"/>
        </w:rPr>
        <w:t xml:space="preserve"> ОБРАЗАЦ ИЗЈАВЕ О ИСПУЊАВАЊУ УСЛОВА ИЗ ЧЛ. 75. И 76. ЗАКОНА</w:t>
      </w:r>
    </w:p>
    <w:p w:rsidR="00147A5D" w:rsidRDefault="00147A5D" w:rsidP="002A26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7A5D" w:rsidRDefault="00147A5D" w:rsidP="002A26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26CD" w:rsidRPr="00775E01" w:rsidRDefault="00147A5D" w:rsidP="00147A5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брише се </w:t>
      </w:r>
      <w:r>
        <w:rPr>
          <w:rFonts w:eastAsiaTheme="minorHAnsi"/>
          <w:sz w:val="21"/>
          <w:szCs w:val="21"/>
        </w:rPr>
        <w:t>текст</w:t>
      </w:r>
      <w:r w:rsidRPr="00775E0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2A26CD" w:rsidRPr="00775E01">
        <w:rPr>
          <w:rFonts w:ascii="Arial" w:hAnsi="Arial" w:cs="Arial"/>
          <w:b/>
          <w:bCs/>
          <w:sz w:val="22"/>
          <w:szCs w:val="22"/>
        </w:rPr>
        <w:t>ИЗЈАВА ПОНУЂАЧА</w:t>
      </w:r>
    </w:p>
    <w:p w:rsidR="002A26CD" w:rsidRPr="00775E01" w:rsidRDefault="002A26CD" w:rsidP="002A26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5E01">
        <w:rPr>
          <w:rFonts w:ascii="Arial" w:hAnsi="Arial" w:cs="Arial"/>
          <w:b/>
          <w:bCs/>
          <w:sz w:val="22"/>
          <w:szCs w:val="22"/>
        </w:rPr>
        <w:t>О ИСПУЊАВАЊУ УСЛОВА ИЗ ЧЛ. 75. И 76. ЗАКОНА У ПОСТУПКУ ЈАВНЕ</w:t>
      </w:r>
    </w:p>
    <w:p w:rsidR="002A26CD" w:rsidRPr="00775E01" w:rsidRDefault="002A26CD" w:rsidP="002A26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5E01">
        <w:rPr>
          <w:rFonts w:ascii="Arial" w:hAnsi="Arial" w:cs="Arial"/>
          <w:b/>
          <w:bCs/>
          <w:sz w:val="22"/>
          <w:szCs w:val="22"/>
        </w:rPr>
        <w:t>НАБАВКЕ МАЛЕ ВРЕДНОСТИ</w:t>
      </w:r>
    </w:p>
    <w:p w:rsidR="00147A5D" w:rsidRDefault="00147A5D" w:rsidP="00147A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7A5D" w:rsidRDefault="00147A5D" w:rsidP="00147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sz w:val="22"/>
          <w:szCs w:val="22"/>
          <w:lang w:val="sr-Cyrl-CS"/>
        </w:rPr>
        <w:t xml:space="preserve">као заступник понуђача, </w:t>
      </w:r>
      <w:r>
        <w:rPr>
          <w:rFonts w:ascii="Arial" w:hAnsi="Arial" w:cs="Arial"/>
          <w:sz w:val="22"/>
          <w:szCs w:val="22"/>
        </w:rPr>
        <w:t>дајем следећу</w:t>
      </w:r>
    </w:p>
    <w:p w:rsidR="00147A5D" w:rsidRDefault="00147A5D" w:rsidP="00147A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7A5D" w:rsidRDefault="00147A5D" w:rsidP="00147A5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И З Ј А В У</w:t>
      </w:r>
    </w:p>
    <w:p w:rsidR="00147A5D" w:rsidRDefault="00147A5D" w:rsidP="00147A5D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</w:rPr>
        <w:t>онуђач</w:t>
      </w:r>
      <w:r>
        <w:rPr>
          <w:rFonts w:ascii="Arial" w:hAnsi="Arial" w:cs="Arial"/>
          <w:i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навести назив понуђача</w:t>
      </w:r>
      <w:r>
        <w:rPr>
          <w:rFonts w:ascii="Arial" w:hAnsi="Arial" w:cs="Arial"/>
          <w:i/>
          <w:iCs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у поступку јавне набавке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Kонзервација надградње зграде ОУ Лепосавић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</w:t>
      </w:r>
      <w:r>
        <w:rPr>
          <w:rFonts w:ascii="Arial" w:hAnsi="Arial" w:cs="Arial"/>
          <w:sz w:val="22"/>
          <w:szCs w:val="22"/>
        </w:rPr>
        <w:t xml:space="preserve">рој </w:t>
      </w:r>
      <w:r w:rsidRPr="004C3E55">
        <w:rPr>
          <w:rFonts w:ascii="Arial" w:hAnsi="Arial" w:cs="Arial"/>
          <w:b/>
          <w:sz w:val="22"/>
          <w:szCs w:val="22"/>
        </w:rPr>
        <w:t>13-</w:t>
      </w:r>
      <w:r w:rsidRPr="004C3E55">
        <w:rPr>
          <w:rFonts w:ascii="Arial" w:hAnsi="Arial" w:cs="Arial"/>
          <w:b/>
          <w:sz w:val="22"/>
          <w:szCs w:val="22"/>
          <w:lang w:val="sr-Cyrl-CS"/>
        </w:rPr>
        <w:t>2015</w:t>
      </w:r>
      <w:r>
        <w:rPr>
          <w:rFonts w:ascii="Arial" w:hAnsi="Arial" w:cs="Arial"/>
          <w:sz w:val="22"/>
          <w:szCs w:val="22"/>
        </w:rPr>
        <w:t>, испуњава све услове из чл. 75. и 76. Закона, односно услове дефинисане конкурсном документацијомза предметну јавну набавку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и то:</w:t>
      </w:r>
    </w:p>
    <w:p w:rsidR="00147A5D" w:rsidRDefault="00147A5D" w:rsidP="00147A5D">
      <w:pPr>
        <w:pStyle w:val="a3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iCs/>
          <w:sz w:val="22"/>
          <w:szCs w:val="22"/>
          <w:lang w:val="sr-Cyrl-CS"/>
        </w:rPr>
        <w:t>Понуђач је р</w:t>
      </w:r>
      <w:r>
        <w:rPr>
          <w:rFonts w:ascii="Arial" w:hAnsi="Arial" w:cs="Arial"/>
          <w:iCs/>
          <w:sz w:val="22"/>
          <w:szCs w:val="22"/>
        </w:rPr>
        <w:t>егистрован код надлежног органа, односно уписан у одговарајући регистар;</w:t>
      </w:r>
    </w:p>
    <w:p w:rsidR="00147A5D" w:rsidRDefault="00147A5D" w:rsidP="00147A5D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iCs/>
          <w:sz w:val="22"/>
          <w:szCs w:val="22"/>
          <w:lang w:val="sr-Cyrl-CS"/>
        </w:rPr>
        <w:t xml:space="preserve">Понуђач и његов </w:t>
      </w:r>
      <w:r>
        <w:rPr>
          <w:rFonts w:ascii="Arial" w:hAnsi="Arial" w:cs="Arial"/>
          <w:iCs/>
          <w:sz w:val="22"/>
          <w:szCs w:val="22"/>
        </w:rPr>
        <w:t xml:space="preserve">законски </w:t>
      </w:r>
      <w:r>
        <w:rPr>
          <w:rFonts w:ascii="Arial" w:hAnsi="Arial" w:cs="Arial"/>
          <w:sz w:val="22"/>
          <w:szCs w:val="22"/>
        </w:rPr>
        <w:t>заступник нис</w:t>
      </w:r>
      <w:r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</w:rPr>
        <w:t>ривично дело преваре;</w:t>
      </w:r>
    </w:p>
    <w:p w:rsidR="00147A5D" w:rsidRDefault="00147A5D" w:rsidP="00147A5D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sz w:val="22"/>
          <w:szCs w:val="22"/>
          <w:lang w:val="sr-Cyrl-CS"/>
        </w:rPr>
        <w:t>Понуђачу н</w:t>
      </w:r>
      <w:r>
        <w:rPr>
          <w:rFonts w:ascii="Arial" w:hAnsi="Arial" w:cs="Arial"/>
          <w:bCs/>
          <w:iCs/>
          <w:sz w:val="22"/>
          <w:szCs w:val="22"/>
        </w:rPr>
        <w:t>ије</w:t>
      </w:r>
      <w:r>
        <w:rPr>
          <w:rFonts w:ascii="Arial" w:hAnsi="Arial" w:cs="Arial"/>
          <w:sz w:val="22"/>
          <w:szCs w:val="22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147A5D" w:rsidRDefault="00147A5D" w:rsidP="00147A5D">
      <w:pPr>
        <w:pStyle w:val="a3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lang w:val="sr-Cyrl-CS"/>
        </w:rPr>
        <w:t>Понуђачје и</w:t>
      </w:r>
      <w:r>
        <w:rPr>
          <w:rFonts w:ascii="Arial" w:hAnsi="Arial" w:cs="Arial"/>
          <w:bCs/>
          <w:iCs/>
          <w:sz w:val="22"/>
          <w:szCs w:val="22"/>
        </w:rPr>
        <w:t xml:space="preserve">змирио </w:t>
      </w:r>
      <w:r>
        <w:rPr>
          <w:rFonts w:ascii="Arial" w:hAnsi="Arial" w:cs="Arial"/>
          <w:sz w:val="22"/>
          <w:szCs w:val="22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  <w:sz w:val="22"/>
          <w:szCs w:val="22"/>
        </w:rPr>
        <w:t>или стране државе када има седиште на њеној територији);</w:t>
      </w:r>
    </w:p>
    <w:p w:rsidR="00147A5D" w:rsidRDefault="00147A5D" w:rsidP="00147A5D">
      <w:pPr>
        <w:numPr>
          <w:ilvl w:val="0"/>
          <w:numId w:val="3"/>
        </w:numPr>
        <w:tabs>
          <w:tab w:val="left" w:pos="1350"/>
        </w:tabs>
        <w:suppressAutoHyphens/>
        <w:spacing w:line="100" w:lineRule="atLeas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</w:rPr>
        <w:t>Понуђач испуњава додатне услове</w:t>
      </w:r>
      <w:r>
        <w:rPr>
          <w:rFonts w:ascii="Arial" w:hAnsi="Arial" w:cs="Arial"/>
          <w:iCs/>
          <w:sz w:val="22"/>
          <w:szCs w:val="22"/>
          <w:lang w:val="sr-Cyrl-CS"/>
        </w:rPr>
        <w:t xml:space="preserve"> да располаже довољним,техничким и кадровским капацитетом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</w:p>
    <w:p w:rsidR="00147A5D" w:rsidRDefault="00147A5D" w:rsidP="00147A5D">
      <w:pPr>
        <w:pStyle w:val="CharCharCharCharCharChar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Да </w:t>
      </w:r>
      <w:r>
        <w:rPr>
          <w:rFonts w:ascii="Arial" w:hAnsi="Arial" w:cs="Arial"/>
          <w:sz w:val="22"/>
          <w:szCs w:val="22"/>
          <w:lang w:val="sr-Cyrl-CS"/>
        </w:rPr>
        <w:t>понуђач</w:t>
      </w:r>
      <w:r>
        <w:rPr>
          <w:rFonts w:ascii="Arial" w:hAnsi="Arial" w:cs="Arial"/>
          <w:sz w:val="22"/>
          <w:szCs w:val="22"/>
          <w:lang w:val="ru-RU"/>
        </w:rPr>
        <w:t xml:space="preserve"> располаже довољним </w:t>
      </w:r>
      <w:r>
        <w:rPr>
          <w:rFonts w:ascii="Arial" w:hAnsi="Arial" w:cs="Arial"/>
          <w:b/>
          <w:i/>
          <w:sz w:val="22"/>
          <w:szCs w:val="22"/>
          <w:lang w:val="ru-RU"/>
        </w:rPr>
        <w:t>техни</w:t>
      </w:r>
      <w:r>
        <w:rPr>
          <w:rFonts w:ascii="Arial" w:hAnsi="Arial" w:cs="Arial"/>
          <w:b/>
          <w:i/>
          <w:sz w:val="22"/>
          <w:szCs w:val="22"/>
          <w:lang w:val="sr-Cyrl-CS"/>
        </w:rPr>
        <w:t>ч</w:t>
      </w:r>
      <w:r>
        <w:rPr>
          <w:rFonts w:ascii="Arial" w:hAnsi="Arial" w:cs="Arial"/>
          <w:b/>
          <w:i/>
          <w:sz w:val="22"/>
          <w:szCs w:val="22"/>
          <w:lang w:val="ru-RU"/>
        </w:rPr>
        <w:t>ким</w:t>
      </w:r>
      <w:r>
        <w:rPr>
          <w:rFonts w:ascii="Arial" w:hAnsi="Arial" w:cs="Arial"/>
          <w:b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кадровским </w:t>
      </w:r>
      <w:r>
        <w:rPr>
          <w:rFonts w:ascii="Arial" w:hAnsi="Arial" w:cs="Arial"/>
          <w:sz w:val="22"/>
          <w:szCs w:val="22"/>
          <w:lang w:val="ru-RU"/>
        </w:rPr>
        <w:t>капацитетом:</w:t>
      </w:r>
    </w:p>
    <w:p w:rsidR="00147A5D" w:rsidRDefault="00147A5D" w:rsidP="00147A5D">
      <w:pPr>
        <w:widowControl w:val="0"/>
        <w:tabs>
          <w:tab w:val="left" w:pos="1440"/>
        </w:tabs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- да понуђач поседује минималну техничку опремљеност (у својини или на основу закупа).</w:t>
      </w:r>
    </w:p>
    <w:p w:rsidR="00147A5D" w:rsidRDefault="00147A5D" w:rsidP="00147A5D">
      <w:pPr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камион - носивости мин.3,5т,  ком. 1</w:t>
      </w:r>
    </w:p>
    <w:p w:rsidR="00147A5D" w:rsidRDefault="00147A5D" w:rsidP="00147A5D">
      <w:pPr>
        <w:spacing w:after="160"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лака грађевинска дизалица      ком. 1</w:t>
      </w:r>
    </w:p>
    <w:p w:rsidR="00147A5D" w:rsidRDefault="00147A5D" w:rsidP="00147A5D">
      <w:pPr>
        <w:widowControl w:val="0"/>
        <w:tabs>
          <w:tab w:val="left" w:pos="1440"/>
        </w:tabs>
        <w:spacing w:after="16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- да понуђач има радно ангажована лица по било ком основу  </w:t>
      </w:r>
      <w:r>
        <w:rPr>
          <w:rFonts w:ascii="Arial" w:hAnsi="Arial" w:cs="Arial"/>
          <w:sz w:val="22"/>
          <w:szCs w:val="22"/>
          <w:lang w:val="sr-Cyrl-CS"/>
        </w:rPr>
        <w:t>(запослени на неодређено или одређено време, ангажовани по уговору о привремено – повременим пословима или уговор о делу)</w:t>
      </w:r>
      <w:r>
        <w:rPr>
          <w:rFonts w:ascii="Arial" w:hAnsi="Arial" w:cs="Arial"/>
          <w:b/>
          <w:sz w:val="22"/>
          <w:szCs w:val="22"/>
          <w:lang w:val="ru-RU"/>
        </w:rPr>
        <w:t xml:space="preserve"> на пословима који су у вези са предметом јавне набавке </w:t>
      </w:r>
    </w:p>
    <w:p w:rsidR="00147A5D" w:rsidRDefault="00147A5D" w:rsidP="00147A5D">
      <w:pPr>
        <w:pStyle w:val="CharChar1CharCharCharChar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Дипл. грађ. инг. одговоран извођач радова са важећом лиценцом  </w:t>
      </w:r>
      <w:r>
        <w:rPr>
          <w:rFonts w:ascii="Arial" w:hAnsi="Arial" w:cs="Arial"/>
          <w:sz w:val="24"/>
          <w:szCs w:val="24"/>
          <w:lang w:val="ru-RU"/>
        </w:rPr>
        <w:t>који поседује личну лиценцу: 41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ru-RU"/>
        </w:rPr>
        <w:t xml:space="preserve"> или 41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 – 1   извршилац</w:t>
      </w:r>
    </w:p>
    <w:p w:rsidR="00147A5D" w:rsidRDefault="00147A5D" w:rsidP="00147A5D">
      <w:pPr>
        <w:pStyle w:val="Normalan"/>
        <w:spacing w:after="160" w:line="240" w:lineRule="exact"/>
        <w:ind w:firstLine="0"/>
        <w:jc w:val="left"/>
        <w:rPr>
          <w:rFonts w:ascii="Arial" w:hAnsi="Arial" w:cs="Arial"/>
          <w:lang w:val="ru-RU"/>
        </w:rPr>
      </w:pPr>
      <w:r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  <w:lang w:val="ru-RU"/>
        </w:rPr>
        <w:t xml:space="preserve">      с тим да је наведени носи</w:t>
      </w:r>
      <w:r>
        <w:rPr>
          <w:rFonts w:ascii="Arial" w:hAnsi="Arial" w:cs="Arial"/>
          <w:b w:val="0"/>
        </w:rPr>
        <w:t>оц</w:t>
      </w:r>
      <w:r>
        <w:rPr>
          <w:rFonts w:ascii="Arial" w:hAnsi="Arial" w:cs="Arial"/>
          <w:b w:val="0"/>
          <w:lang w:val="ru-RU"/>
        </w:rPr>
        <w:t xml:space="preserve"> лиценце чија се лиценца подноси члан</w:t>
      </w:r>
      <w:r>
        <w:rPr>
          <w:rFonts w:ascii="Arial" w:hAnsi="Arial" w:cs="Arial"/>
          <w:b w:val="0"/>
        </w:rPr>
        <w:t>ови</w:t>
      </w:r>
      <w:r>
        <w:rPr>
          <w:rFonts w:ascii="Arial" w:hAnsi="Arial" w:cs="Arial"/>
          <w:b w:val="0"/>
          <w:lang w:val="ru-RU"/>
        </w:rPr>
        <w:t xml:space="preserve"> Инжењерске коморе Србије, да </w:t>
      </w:r>
      <w:r>
        <w:rPr>
          <w:rFonts w:ascii="Arial" w:hAnsi="Arial" w:cs="Arial"/>
          <w:b w:val="0"/>
        </w:rPr>
        <w:t>им</w:t>
      </w:r>
      <w:r>
        <w:rPr>
          <w:rFonts w:ascii="Arial" w:hAnsi="Arial" w:cs="Arial"/>
          <w:b w:val="0"/>
          <w:lang w:val="ru-RU"/>
        </w:rPr>
        <w:t xml:space="preserve"> одлуком Суда части издата лиценца није одузета, као и да је наведени носилац лиценце или запослен код понуђача или је код понуђача ангажован по неком другом основу (уговору о делу или уговору о обављању привремених и повремених послова или другом уговору о радном ангажовању), као и да</w:t>
      </w:r>
      <w:r>
        <w:rPr>
          <w:rFonts w:ascii="Arial" w:hAnsi="Arial" w:cs="Arial"/>
          <w:lang w:val="ru-RU"/>
        </w:rPr>
        <w:t xml:space="preserve"> поседује минималну </w:t>
      </w:r>
      <w:r>
        <w:rPr>
          <w:rFonts w:ascii="Arial" w:hAnsi="Arial" w:cs="Arial"/>
          <w:lang w:val="ru-RU"/>
        </w:rPr>
        <w:lastRenderedPageBreak/>
        <w:t xml:space="preserve">кадровску опремљеност, и то </w:t>
      </w:r>
    </w:p>
    <w:p w:rsidR="00147A5D" w:rsidRDefault="00147A5D" w:rsidP="00147A5D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 w:val="0"/>
          <w:color w:val="000000"/>
        </w:rPr>
      </w:pPr>
    </w:p>
    <w:p w:rsidR="00147A5D" w:rsidRDefault="00147A5D" w:rsidP="00147A5D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</w:p>
    <w:p w:rsidR="00147A5D" w:rsidRDefault="00147A5D" w:rsidP="00147A5D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Лимар                                                  </w:t>
      </w:r>
      <w:r>
        <w:rPr>
          <w:rFonts w:ascii="Arial" w:hAnsi="Arial" w:cs="Arial"/>
          <w:b w:val="0"/>
          <w:color w:val="000000"/>
          <w:lang w:val="sr-Latn-CS"/>
        </w:rPr>
        <w:t>1</w:t>
      </w:r>
    </w:p>
    <w:p w:rsidR="00147A5D" w:rsidRDefault="00147A5D" w:rsidP="00147A5D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Столар                                                 </w:t>
      </w:r>
      <w:r>
        <w:rPr>
          <w:rFonts w:ascii="Arial" w:hAnsi="Arial" w:cs="Arial"/>
          <w:b w:val="0"/>
          <w:color w:val="000000"/>
          <w:lang w:val="sr-Latn-CS"/>
        </w:rPr>
        <w:t>1</w:t>
      </w:r>
    </w:p>
    <w:p w:rsidR="00147A5D" w:rsidRDefault="00147A5D" w:rsidP="00147A5D">
      <w:pPr>
        <w:pStyle w:val="Normalan"/>
        <w:spacing w:after="160" w:line="240" w:lineRule="exact"/>
        <w:ind w:left="720" w:right="283" w:hanging="676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Изолатер (грађевински изолатер)     1</w:t>
      </w:r>
    </w:p>
    <w:p w:rsidR="00147A5D" w:rsidRDefault="00147A5D" w:rsidP="00147A5D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Возач камиона                                     </w:t>
      </w:r>
      <w:r>
        <w:rPr>
          <w:rFonts w:ascii="Arial" w:hAnsi="Arial" w:cs="Arial"/>
          <w:b w:val="0"/>
          <w:color w:val="000000"/>
          <w:lang w:val="en-US"/>
        </w:rPr>
        <w:t>1</w:t>
      </w:r>
      <w:r>
        <w:rPr>
          <w:rFonts w:ascii="Arial" w:hAnsi="Arial" w:cs="Arial"/>
          <w:b w:val="0"/>
          <w:color w:val="000000"/>
        </w:rPr>
        <w:t xml:space="preserve"> </w:t>
      </w:r>
    </w:p>
    <w:p w:rsidR="00147A5D" w:rsidRDefault="00147A5D" w:rsidP="00147A5D">
      <w:pPr>
        <w:pStyle w:val="Normalan"/>
        <w:spacing w:after="160" w:line="240" w:lineRule="exact"/>
        <w:ind w:firstLine="0"/>
        <w:jc w:val="left"/>
        <w:rPr>
          <w:rFonts w:ascii="Arial" w:hAnsi="Arial" w:cs="Arial"/>
          <w:bCs/>
          <w:iCs/>
        </w:rPr>
      </w:pPr>
      <w:r>
        <w:rPr>
          <w:rFonts w:ascii="Arial" w:hAnsi="Arial" w:cs="Arial"/>
          <w:b w:val="0"/>
          <w:color w:val="000000"/>
        </w:rPr>
        <w:t xml:space="preserve"> Руковаоц грађевинских дизалица     1 </w:t>
      </w:r>
    </w:p>
    <w:p w:rsidR="00147A5D" w:rsidRDefault="00147A5D" w:rsidP="00147A5D">
      <w:pPr>
        <w:tabs>
          <w:tab w:val="left" w:pos="1350"/>
        </w:tabs>
        <w:ind w:left="99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47A5D" w:rsidRDefault="00147A5D" w:rsidP="00147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Место:_____________                                                            Понуђач:</w:t>
      </w:r>
    </w:p>
    <w:p w:rsidR="00147A5D" w:rsidRDefault="00147A5D" w:rsidP="00147A5D">
      <w:pPr>
        <w:rPr>
          <w:rFonts w:ascii="Arial" w:hAnsi="Arial" w:cs="Arial"/>
          <w:b/>
          <w:bCs/>
          <w:i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Датум:_____________                         М.П.                     _____________________                                                        </w:t>
      </w:r>
    </w:p>
    <w:p w:rsidR="00147A5D" w:rsidRDefault="00147A5D" w:rsidP="00147A5D">
      <w:pPr>
        <w:pStyle w:val="2"/>
        <w:spacing w:line="100" w:lineRule="atLeast"/>
        <w:jc w:val="both"/>
        <w:rPr>
          <w:rFonts w:ascii="Arial" w:hAnsi="Arial" w:cs="Arial"/>
          <w:b/>
          <w:bCs/>
          <w:i/>
          <w:color w:val="00000A"/>
          <w:sz w:val="22"/>
          <w:szCs w:val="22"/>
        </w:rPr>
      </w:pPr>
    </w:p>
    <w:p w:rsidR="00147A5D" w:rsidRDefault="00147A5D" w:rsidP="00147A5D">
      <w:pPr>
        <w:pStyle w:val="a3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color w:val="00000A"/>
          <w:sz w:val="22"/>
          <w:szCs w:val="22"/>
        </w:rPr>
        <w:t>Напомена:</w:t>
      </w:r>
      <w:r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Уколико понуду подноси група понуђача,</w:t>
      </w:r>
      <w:r>
        <w:rPr>
          <w:rFonts w:ascii="Arial" w:hAnsi="Arial" w:cs="Arial"/>
          <w:bCs/>
          <w:i/>
          <w:iCs/>
          <w:color w:val="00000A"/>
          <w:sz w:val="22"/>
          <w:szCs w:val="22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FF35B6" w:rsidRDefault="00FF35B6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7734D6" w:rsidRDefault="007734D6" w:rsidP="007734D6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7734D6">
        <w:rPr>
          <w:rFonts w:eastAsiaTheme="minorHAnsi"/>
          <w:b/>
          <w:bCs/>
        </w:rPr>
        <w:t>И сада гласи:</w:t>
      </w:r>
    </w:p>
    <w:p w:rsidR="00147A5D" w:rsidRDefault="00147A5D" w:rsidP="007734D6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147A5D" w:rsidRDefault="00147A5D" w:rsidP="00147A5D">
      <w:pPr>
        <w:pStyle w:val="a3"/>
        <w:shd w:val="clear" w:color="auto" w:fill="C6D9F1"/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3.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ОБРАЗАЦ ИЗЈАВЕ О ИСПУЊАВАЊУ УСЛОВА ИЗ ЧЛ. 75.  ЗАКОНА</w:t>
      </w:r>
    </w:p>
    <w:p w:rsidR="00147A5D" w:rsidRDefault="00147A5D" w:rsidP="00147A5D">
      <w:pPr>
        <w:pStyle w:val="a3"/>
        <w:shd w:val="clear" w:color="auto" w:fill="C6D9F1"/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147A5D" w:rsidRDefault="00147A5D" w:rsidP="00147A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ИЗЈАВА ПОНУЂАЧА</w:t>
      </w:r>
    </w:p>
    <w:p w:rsidR="00147A5D" w:rsidRDefault="00147A5D" w:rsidP="00147A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 ИСПУЊАВАЊУ УСЛОВА ИЗ ЧЛ. 75.  ЗАКОНА У ПОСТУПКУ ЈАВНЕ</w:t>
      </w:r>
    </w:p>
    <w:p w:rsidR="00147A5D" w:rsidRDefault="00147A5D" w:rsidP="00147A5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НАБАВКЕ МАЛЕ ВРЕДНОСТИ</w:t>
      </w:r>
    </w:p>
    <w:p w:rsidR="00147A5D" w:rsidRDefault="00147A5D" w:rsidP="00147A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47A5D" w:rsidRDefault="00147A5D" w:rsidP="00147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складу са чланом 77. став 4. Закона, под пуном материјалном и кривичном одговорношћу, </w:t>
      </w:r>
      <w:r>
        <w:rPr>
          <w:rFonts w:ascii="Arial" w:hAnsi="Arial" w:cs="Arial"/>
          <w:sz w:val="22"/>
          <w:szCs w:val="22"/>
          <w:lang w:val="sr-Cyrl-CS"/>
        </w:rPr>
        <w:t xml:space="preserve">као заступник понуђача, </w:t>
      </w:r>
      <w:r>
        <w:rPr>
          <w:rFonts w:ascii="Arial" w:hAnsi="Arial" w:cs="Arial"/>
          <w:sz w:val="22"/>
          <w:szCs w:val="22"/>
        </w:rPr>
        <w:t>дајем следећу</w:t>
      </w:r>
    </w:p>
    <w:p w:rsidR="00147A5D" w:rsidRDefault="00147A5D" w:rsidP="00147A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47A5D" w:rsidRDefault="00147A5D" w:rsidP="00147A5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>И З Ј А В У</w:t>
      </w:r>
    </w:p>
    <w:p w:rsidR="00147A5D" w:rsidRDefault="00147A5D" w:rsidP="00147A5D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</w:rPr>
        <w:t>онуђач</w:t>
      </w:r>
      <w:r>
        <w:rPr>
          <w:rFonts w:ascii="Arial" w:hAnsi="Arial" w:cs="Arial"/>
          <w:i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навести назив понуђача</w:t>
      </w:r>
      <w:r>
        <w:rPr>
          <w:rFonts w:ascii="Arial" w:hAnsi="Arial" w:cs="Arial"/>
          <w:i/>
          <w:iCs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у поступку јавне набавке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Kонзервација надградње зграде ОУ Лепосавић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</w:t>
      </w:r>
      <w:r>
        <w:rPr>
          <w:rFonts w:ascii="Arial" w:hAnsi="Arial" w:cs="Arial"/>
          <w:sz w:val="22"/>
          <w:szCs w:val="22"/>
        </w:rPr>
        <w:t xml:space="preserve">рој </w:t>
      </w:r>
      <w:r w:rsidRPr="004C3E55">
        <w:rPr>
          <w:rFonts w:ascii="Arial" w:hAnsi="Arial" w:cs="Arial"/>
          <w:b/>
          <w:sz w:val="22"/>
          <w:szCs w:val="22"/>
        </w:rPr>
        <w:t>13-</w:t>
      </w:r>
      <w:r w:rsidRPr="004C3E55">
        <w:rPr>
          <w:rFonts w:ascii="Arial" w:hAnsi="Arial" w:cs="Arial"/>
          <w:b/>
          <w:sz w:val="22"/>
          <w:szCs w:val="22"/>
          <w:lang w:val="sr-Cyrl-CS"/>
        </w:rPr>
        <w:t>2015</w:t>
      </w:r>
      <w:r>
        <w:rPr>
          <w:rFonts w:ascii="Arial" w:hAnsi="Arial" w:cs="Arial"/>
          <w:sz w:val="22"/>
          <w:szCs w:val="22"/>
        </w:rPr>
        <w:t>, испуњава све услове из чл. 75. Закона, односно услове дефинисане конкурсном документацијомза предметну јавну набавку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и то:</w:t>
      </w:r>
    </w:p>
    <w:p w:rsidR="00147A5D" w:rsidRDefault="00147A5D" w:rsidP="00147A5D">
      <w:pPr>
        <w:pStyle w:val="a3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iCs/>
          <w:sz w:val="22"/>
          <w:szCs w:val="22"/>
          <w:lang w:val="sr-Cyrl-CS"/>
        </w:rPr>
        <w:t>Понуђач је р</w:t>
      </w:r>
      <w:r>
        <w:rPr>
          <w:rFonts w:ascii="Arial" w:hAnsi="Arial" w:cs="Arial"/>
          <w:iCs/>
          <w:sz w:val="22"/>
          <w:szCs w:val="22"/>
        </w:rPr>
        <w:t>егистрован код надлежног органа, односно уписан у одговарајући регистар;</w:t>
      </w:r>
    </w:p>
    <w:p w:rsidR="00147A5D" w:rsidRDefault="00147A5D" w:rsidP="00147A5D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iCs/>
          <w:sz w:val="22"/>
          <w:szCs w:val="22"/>
          <w:lang w:val="sr-Cyrl-CS"/>
        </w:rPr>
        <w:t xml:space="preserve">Понуђач и његов </w:t>
      </w:r>
      <w:r>
        <w:rPr>
          <w:rFonts w:ascii="Arial" w:hAnsi="Arial" w:cs="Arial"/>
          <w:iCs/>
          <w:sz w:val="22"/>
          <w:szCs w:val="22"/>
        </w:rPr>
        <w:t xml:space="preserve">законски </w:t>
      </w:r>
      <w:r>
        <w:rPr>
          <w:rFonts w:ascii="Arial" w:hAnsi="Arial" w:cs="Arial"/>
          <w:sz w:val="22"/>
          <w:szCs w:val="22"/>
        </w:rPr>
        <w:t>заступник нис</w:t>
      </w:r>
      <w:r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</w:rPr>
        <w:t>ривично дело преваре;</w:t>
      </w:r>
    </w:p>
    <w:p w:rsidR="00D74AD1" w:rsidRDefault="00147A5D" w:rsidP="00147A5D">
      <w:pPr>
        <w:pStyle w:val="a3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545A5">
        <w:rPr>
          <w:rFonts w:ascii="Arial" w:hAnsi="Arial" w:cs="Arial"/>
          <w:bCs/>
          <w:iCs/>
          <w:sz w:val="22"/>
          <w:szCs w:val="22"/>
          <w:lang w:val="sr-Cyrl-CS"/>
        </w:rPr>
        <w:t>Понуђачу н</w:t>
      </w:r>
      <w:r w:rsidRPr="00D545A5">
        <w:rPr>
          <w:rFonts w:ascii="Arial" w:hAnsi="Arial" w:cs="Arial"/>
          <w:bCs/>
          <w:iCs/>
          <w:sz w:val="22"/>
          <w:szCs w:val="22"/>
        </w:rPr>
        <w:t>ије</w:t>
      </w:r>
      <w:r w:rsidRPr="00D545A5">
        <w:rPr>
          <w:rFonts w:ascii="Arial" w:hAnsi="Arial" w:cs="Arial"/>
          <w:sz w:val="22"/>
          <w:szCs w:val="22"/>
        </w:rPr>
        <w:t xml:space="preserve"> изречена мера забране обављања делатности, која је на снази у време објаве позива за подношење понуде;</w:t>
      </w:r>
      <w:r w:rsidRPr="00D545A5">
        <w:rPr>
          <w:rFonts w:ascii="Arial" w:hAnsi="Arial" w:cs="Arial"/>
          <w:i/>
          <w:iCs/>
          <w:sz w:val="22"/>
          <w:szCs w:val="22"/>
          <w:lang w:val="sr-Cyrl-CS"/>
        </w:rPr>
        <w:t xml:space="preserve"> </w:t>
      </w:r>
      <w:r w:rsidRPr="00D545A5">
        <w:rPr>
          <w:rFonts w:ascii="Arial" w:hAnsi="Arial" w:cs="Arial"/>
          <w:iCs/>
          <w:sz w:val="22"/>
          <w:szCs w:val="22"/>
          <w:lang w:val="sr-Cyrl-CS"/>
        </w:rPr>
        <w:t>Брисан је.</w:t>
      </w:r>
    </w:p>
    <w:p w:rsidR="00147A5D" w:rsidRPr="00D545A5" w:rsidRDefault="00147A5D" w:rsidP="00147A5D">
      <w:pPr>
        <w:pStyle w:val="a3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545A5">
        <w:rPr>
          <w:rFonts w:ascii="Arial" w:hAnsi="Arial" w:cs="Arial"/>
          <w:bCs/>
          <w:iCs/>
          <w:sz w:val="22"/>
          <w:szCs w:val="22"/>
          <w:lang w:val="sr-Cyrl-CS"/>
        </w:rPr>
        <w:t>Понуђач</w:t>
      </w:r>
      <w:r w:rsidR="00D74AD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545A5">
        <w:rPr>
          <w:rFonts w:ascii="Arial" w:hAnsi="Arial" w:cs="Arial"/>
          <w:bCs/>
          <w:iCs/>
          <w:sz w:val="22"/>
          <w:szCs w:val="22"/>
          <w:lang w:val="sr-Cyrl-CS"/>
        </w:rPr>
        <w:t>је и</w:t>
      </w:r>
      <w:r w:rsidRPr="00D545A5">
        <w:rPr>
          <w:rFonts w:ascii="Arial" w:hAnsi="Arial" w:cs="Arial"/>
          <w:bCs/>
          <w:iCs/>
          <w:sz w:val="22"/>
          <w:szCs w:val="22"/>
        </w:rPr>
        <w:t xml:space="preserve">змирио </w:t>
      </w:r>
      <w:r w:rsidRPr="00D545A5">
        <w:rPr>
          <w:rFonts w:ascii="Arial" w:hAnsi="Arial" w:cs="Arial"/>
          <w:sz w:val="22"/>
          <w:szCs w:val="22"/>
        </w:rPr>
        <w:t>доспеле порезе, доприносе и друге јавне дажбине у складу са прописима Републике Србије (</w:t>
      </w:r>
      <w:r w:rsidRPr="00D545A5">
        <w:rPr>
          <w:rFonts w:ascii="Arial" w:hAnsi="Arial" w:cs="Arial"/>
          <w:i/>
          <w:sz w:val="22"/>
          <w:szCs w:val="22"/>
        </w:rPr>
        <w:t>или стране државе када има седиште на њеној територији);</w:t>
      </w:r>
    </w:p>
    <w:p w:rsidR="00147A5D" w:rsidRDefault="00147A5D" w:rsidP="00147A5D">
      <w:pPr>
        <w:tabs>
          <w:tab w:val="left" w:pos="1350"/>
        </w:tabs>
        <w:ind w:left="99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47A5D" w:rsidRDefault="00147A5D" w:rsidP="00147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Место:_____________                                                            Понуђач:</w:t>
      </w:r>
    </w:p>
    <w:p w:rsidR="00147A5D" w:rsidRDefault="00147A5D" w:rsidP="00147A5D">
      <w:pPr>
        <w:rPr>
          <w:rFonts w:ascii="Arial" w:hAnsi="Arial" w:cs="Arial"/>
          <w:b/>
          <w:bCs/>
          <w:i/>
          <w:color w:val="00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Датум:_____________                         М.П.                     _____________________                                                        </w:t>
      </w:r>
    </w:p>
    <w:p w:rsidR="00147A5D" w:rsidRDefault="00147A5D" w:rsidP="00147A5D">
      <w:pPr>
        <w:pStyle w:val="2"/>
        <w:spacing w:line="100" w:lineRule="atLeast"/>
        <w:jc w:val="both"/>
        <w:rPr>
          <w:rFonts w:ascii="Arial" w:hAnsi="Arial" w:cs="Arial"/>
          <w:b/>
          <w:bCs/>
          <w:i/>
          <w:color w:val="00000A"/>
          <w:sz w:val="22"/>
          <w:szCs w:val="22"/>
        </w:rPr>
      </w:pPr>
    </w:p>
    <w:p w:rsidR="00147A5D" w:rsidRDefault="00147A5D" w:rsidP="00147A5D">
      <w:pPr>
        <w:pStyle w:val="a3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color w:val="00000A"/>
          <w:sz w:val="22"/>
          <w:szCs w:val="22"/>
        </w:rPr>
        <w:t>Напомена:</w:t>
      </w:r>
      <w:r>
        <w:rPr>
          <w:rFonts w:ascii="Arial" w:hAnsi="Arial" w:cs="Arial"/>
          <w:b/>
          <w:bCs/>
          <w:i/>
          <w:iCs/>
          <w:color w:val="00000A"/>
          <w:sz w:val="22"/>
          <w:szCs w:val="22"/>
          <w:u w:val="single"/>
        </w:rPr>
        <w:t>Уколико понуду подноси група понуђача,</w:t>
      </w:r>
      <w:r>
        <w:rPr>
          <w:rFonts w:ascii="Arial" w:hAnsi="Arial" w:cs="Arial"/>
          <w:bCs/>
          <w:i/>
          <w:iCs/>
          <w:color w:val="00000A"/>
          <w:sz w:val="22"/>
          <w:szCs w:val="22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147A5D" w:rsidRDefault="00147A5D" w:rsidP="00147A5D">
      <w:pPr>
        <w:pStyle w:val="a3"/>
        <w:ind w:left="0"/>
        <w:jc w:val="both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147A5D" w:rsidRDefault="00147A5D" w:rsidP="00147A5D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734D6" w:rsidRDefault="007734D6" w:rsidP="007734D6">
      <w:pPr>
        <w:pStyle w:val="CharChar1CharCharCharChar"/>
        <w:ind w:left="142"/>
        <w:jc w:val="both"/>
        <w:rPr>
          <w:rFonts w:ascii="Times New Roman Bold" w:eastAsiaTheme="minorHAnsi" w:hAnsi="Times New Roman Bold" w:cs="Times New Roman Bold"/>
          <w:b/>
          <w:bCs/>
          <w:sz w:val="23"/>
          <w:szCs w:val="23"/>
        </w:rPr>
      </w:pP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Даљи део текста остаје исти.</w:t>
      </w:r>
    </w:p>
    <w:p w:rsidR="007734D6" w:rsidRPr="00516D61" w:rsidRDefault="007734D6" w:rsidP="007734D6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7734D6" w:rsidRDefault="007734D6" w:rsidP="00176626">
      <w:pPr>
        <w:tabs>
          <w:tab w:val="num" w:pos="1350"/>
        </w:tabs>
        <w:suppressAutoHyphens/>
        <w:spacing w:line="100" w:lineRule="atLeast"/>
        <w:jc w:val="both"/>
        <w:rPr>
          <w:rFonts w:eastAsiaTheme="minorHAnsi"/>
          <w:sz w:val="21"/>
          <w:szCs w:val="21"/>
        </w:rPr>
      </w:pPr>
    </w:p>
    <w:p w:rsidR="007734D6" w:rsidRDefault="007734D6" w:rsidP="00176626">
      <w:pPr>
        <w:tabs>
          <w:tab w:val="num" w:pos="1350"/>
        </w:tabs>
        <w:suppressAutoHyphens/>
        <w:spacing w:line="100" w:lineRule="atLeast"/>
        <w:jc w:val="both"/>
        <w:rPr>
          <w:rFonts w:eastAsiaTheme="minorHAnsi"/>
          <w:sz w:val="21"/>
          <w:szCs w:val="21"/>
        </w:rPr>
      </w:pPr>
    </w:p>
    <w:p w:rsidR="00176626" w:rsidRPr="00775E01" w:rsidRDefault="00176626" w:rsidP="0017662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A26C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На страни 1</w:t>
      </w: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3</w:t>
      </w:r>
      <w:r w:rsidRPr="002A26CD"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. </w:t>
      </w:r>
      <w:r w:rsidRPr="002A26CD"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 xml:space="preserve">у поглављу  </w:t>
      </w:r>
      <w:r w:rsidRPr="00775E01">
        <w:rPr>
          <w:rFonts w:ascii="Arial" w:hAnsi="Arial" w:cs="Arial"/>
          <w:b/>
          <w:bCs/>
          <w:i/>
          <w:iCs/>
          <w:sz w:val="22"/>
          <w:szCs w:val="22"/>
        </w:rPr>
        <w:t>V УПУТСТВО ПОНУЂАЧИМА КАКО ДА САЧИНЕ ПОНУДУ</w:t>
      </w:r>
    </w:p>
    <w:p w:rsidR="00176626" w:rsidRPr="00176626" w:rsidRDefault="00176626" w:rsidP="00176626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 w:rsidRPr="00775E01">
        <w:rPr>
          <w:rFonts w:ascii="Arial" w:hAnsi="Arial" w:cs="Arial"/>
          <w:b/>
          <w:bCs/>
          <w:i/>
          <w:iCs/>
          <w:sz w:val="22"/>
          <w:szCs w:val="22"/>
        </w:rPr>
        <w:t xml:space="preserve">    </w:t>
      </w:r>
    </w:p>
    <w:p w:rsidR="00147A5D" w:rsidRDefault="00176626" w:rsidP="00147A5D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брише се </w:t>
      </w:r>
      <w:r>
        <w:rPr>
          <w:rFonts w:eastAsiaTheme="minorHAnsi"/>
          <w:sz w:val="21"/>
          <w:szCs w:val="21"/>
        </w:rPr>
        <w:t>текст под Тачком 2 Став 4.</w:t>
      </w:r>
      <w:r w:rsidRPr="0017662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75E01">
        <w:rPr>
          <w:rFonts w:ascii="Arial" w:hAnsi="Arial" w:cs="Arial"/>
          <w:b/>
          <w:bCs/>
          <w:i/>
          <w:iCs/>
          <w:sz w:val="22"/>
          <w:szCs w:val="22"/>
        </w:rPr>
        <w:t>НАЧИН НА КОЈИ ПОНУДА МОРА ДА БУДЕ САЧИЊЕНА</w:t>
      </w:r>
    </w:p>
    <w:p w:rsidR="00147A5D" w:rsidRPr="00147A5D" w:rsidRDefault="00147A5D" w:rsidP="00147A5D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>Понуду доставити на адресу: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  <w:lang w:val="sr-Cyrl-CS"/>
        </w:rPr>
        <w:t xml:space="preserve"> ул. В. Југославије 33, 38218 Лепосавић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eastAsia="TimesNewRomanPSMT" w:hAnsi="Arial" w:cs="Arial"/>
          <w:bCs/>
          <w:sz w:val="22"/>
          <w:szCs w:val="22"/>
        </w:rPr>
        <w:t xml:space="preserve">са назнаком: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,,Понуда за јавну набавку </w:t>
      </w:r>
      <w:r>
        <w:rPr>
          <w:rFonts w:ascii="Arial" w:hAnsi="Arial" w:cs="Arial"/>
          <w:b/>
          <w:sz w:val="22"/>
          <w:szCs w:val="22"/>
        </w:rPr>
        <w:t>радова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Kонзервација надградње зграде ОУ Лепосавић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, </w:t>
      </w:r>
      <w:r>
        <w:rPr>
          <w:rFonts w:ascii="Arial" w:eastAsia="TimesNewRomanPS-BoldMT" w:hAnsi="Arial" w:cs="Arial"/>
          <w:b/>
          <w:bCs/>
          <w:sz w:val="22"/>
          <w:szCs w:val="22"/>
        </w:rPr>
        <w:t>ЈН бр 13-2015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–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НЕ ОТВАРАТИ”. </w:t>
      </w:r>
      <w:r>
        <w:rPr>
          <w:rFonts w:ascii="Arial" w:hAnsi="Arial" w:cs="Arial"/>
          <w:color w:val="00000A"/>
          <w:sz w:val="22"/>
          <w:szCs w:val="22"/>
        </w:rPr>
        <w:t xml:space="preserve">Понуда се сматра благовременом уколико је примљена од стране наручиоца до 09.12.2015 </w:t>
      </w:r>
      <w:r>
        <w:rPr>
          <w:rFonts w:ascii="Arial" w:hAnsi="Arial" w:cs="Arial"/>
          <w:color w:val="00000A"/>
          <w:sz w:val="22"/>
          <w:szCs w:val="22"/>
          <w:lang w:val="sr-Cyrl-CS"/>
        </w:rPr>
        <w:t>до</w:t>
      </w:r>
      <w:r>
        <w:rPr>
          <w:rFonts w:ascii="Arial" w:hAnsi="Arial" w:cs="Arial"/>
          <w:color w:val="00000A"/>
          <w:sz w:val="22"/>
          <w:szCs w:val="22"/>
        </w:rPr>
        <w:t xml:space="preserve"> 14.30 часова.</w:t>
      </w:r>
    </w:p>
    <w:p w:rsidR="00176626" w:rsidRPr="00775E01" w:rsidRDefault="00176626" w:rsidP="0017662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6626" w:rsidRDefault="00176626" w:rsidP="00176626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  <w:r w:rsidRPr="002A26CD">
        <w:rPr>
          <w:rFonts w:ascii="Times New Roman Bold" w:eastAsiaTheme="minorHAnsi" w:hAnsi="Times New Roman Bold" w:cs="Times New Roman Bold"/>
          <w:b/>
          <w:bCs/>
        </w:rPr>
        <w:t>И сада гласи:</w:t>
      </w:r>
    </w:p>
    <w:p w:rsidR="00176626" w:rsidRPr="00176626" w:rsidRDefault="00176626" w:rsidP="00176626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</w:p>
    <w:p w:rsidR="00147A5D" w:rsidRDefault="00147A5D" w:rsidP="00147A5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>Понуду доставити на адресу:</w:t>
      </w:r>
      <w:r>
        <w:rPr>
          <w:rFonts w:ascii="Arial" w:eastAsia="TimesNewRomanPSMT" w:hAnsi="Arial" w:cs="Arial"/>
          <w:bCs/>
          <w:sz w:val="22"/>
          <w:szCs w:val="22"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  <w:lang w:val="sr-Cyrl-CS"/>
        </w:rPr>
        <w:t xml:space="preserve"> ул. В. Југославије 33, 38218 Лепосавић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eastAsia="TimesNewRomanPSMT" w:hAnsi="Arial" w:cs="Arial"/>
          <w:bCs/>
          <w:sz w:val="22"/>
          <w:szCs w:val="22"/>
        </w:rPr>
        <w:t xml:space="preserve">са назнаком: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,,Понуда за јавну набавку </w:t>
      </w:r>
      <w:r>
        <w:rPr>
          <w:rFonts w:ascii="Arial" w:hAnsi="Arial" w:cs="Arial"/>
          <w:b/>
          <w:sz w:val="22"/>
          <w:szCs w:val="22"/>
        </w:rPr>
        <w:t>радова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Kонзервација надградње зграде ОУ Лепосавић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, </w:t>
      </w:r>
      <w:r>
        <w:rPr>
          <w:rFonts w:ascii="Arial" w:eastAsia="TimesNewRomanPS-BoldMT" w:hAnsi="Arial" w:cs="Arial"/>
          <w:b/>
          <w:bCs/>
          <w:sz w:val="22"/>
          <w:szCs w:val="22"/>
        </w:rPr>
        <w:t>ЈН бр 13-2015</w:t>
      </w:r>
      <w:r>
        <w:rPr>
          <w:rFonts w:ascii="Arial" w:eastAsia="TimesNewRomanPSMT" w:hAnsi="Arial" w:cs="Arial"/>
          <w:b/>
          <w:bCs/>
          <w:sz w:val="22"/>
          <w:szCs w:val="22"/>
        </w:rPr>
        <w:t xml:space="preserve">–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НЕ ОТВАРАТИ”. </w:t>
      </w:r>
      <w:r>
        <w:rPr>
          <w:rFonts w:ascii="Arial" w:hAnsi="Arial" w:cs="Arial"/>
          <w:color w:val="00000A"/>
          <w:sz w:val="22"/>
          <w:szCs w:val="22"/>
        </w:rPr>
        <w:t xml:space="preserve">Понуда се сматра благовременом уколико је примљена од стране наручиоца до 11.12.2015 </w:t>
      </w:r>
      <w:r>
        <w:rPr>
          <w:rFonts w:ascii="Arial" w:hAnsi="Arial" w:cs="Arial"/>
          <w:color w:val="00000A"/>
          <w:sz w:val="22"/>
          <w:szCs w:val="22"/>
          <w:lang w:val="sr-Cyrl-CS"/>
        </w:rPr>
        <w:t>до</w:t>
      </w:r>
      <w:r>
        <w:rPr>
          <w:rFonts w:ascii="Arial" w:hAnsi="Arial" w:cs="Arial"/>
          <w:color w:val="00000A"/>
          <w:sz w:val="22"/>
          <w:szCs w:val="22"/>
        </w:rPr>
        <w:t xml:space="preserve"> 13.</w:t>
      </w:r>
      <w:r w:rsidR="00677F39">
        <w:rPr>
          <w:rFonts w:ascii="Arial" w:hAnsi="Arial" w:cs="Arial"/>
          <w:color w:val="00000A"/>
          <w:sz w:val="22"/>
          <w:szCs w:val="22"/>
        </w:rPr>
        <w:t>3</w:t>
      </w:r>
      <w:r>
        <w:rPr>
          <w:rFonts w:ascii="Arial" w:hAnsi="Arial" w:cs="Arial"/>
          <w:color w:val="00000A"/>
          <w:sz w:val="22"/>
          <w:szCs w:val="22"/>
        </w:rPr>
        <w:t>0 часова.</w:t>
      </w:r>
    </w:p>
    <w:p w:rsidR="002A26CD" w:rsidRDefault="002A26CD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5C58CE" w:rsidRDefault="005C58CE" w:rsidP="005C58CE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 xml:space="preserve">брише се </w:t>
      </w:r>
      <w:r>
        <w:rPr>
          <w:rFonts w:eastAsiaTheme="minorHAnsi"/>
          <w:sz w:val="21"/>
          <w:szCs w:val="21"/>
        </w:rPr>
        <w:t xml:space="preserve">текст : </w:t>
      </w:r>
      <w:r>
        <w:rPr>
          <w:rFonts w:ascii="Arial" w:eastAsia="TimesNewRomanPSMT" w:hAnsi="Arial" w:cs="Arial"/>
          <w:bCs/>
          <w:sz w:val="22"/>
          <w:szCs w:val="22"/>
        </w:rPr>
        <w:t>Понуда мора да садржи:</w:t>
      </w:r>
    </w:p>
    <w:p w:rsidR="005C58CE" w:rsidRDefault="005C58CE" w:rsidP="005C58CE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  <w:lang w:val="ru-RU"/>
        </w:rPr>
        <w:t xml:space="preserve">опуњен, потписан и оверен образац </w:t>
      </w:r>
      <w:r>
        <w:rPr>
          <w:rFonts w:ascii="Arial" w:hAnsi="Arial" w:cs="Arial"/>
          <w:sz w:val="22"/>
          <w:szCs w:val="22"/>
          <w:lang w:val="sr-Cyrl-CS"/>
        </w:rPr>
        <w:t>Изјаве о испуњавању услова из члана 75 и 76 Закона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  <w:lang w:val="ru-RU"/>
        </w:rPr>
        <w:t xml:space="preserve">опуњен, потписан и оверен образац </w:t>
      </w:r>
      <w:r>
        <w:rPr>
          <w:rFonts w:ascii="Arial" w:hAnsi="Arial" w:cs="Arial"/>
          <w:sz w:val="22"/>
          <w:szCs w:val="22"/>
          <w:lang w:val="sr-Cyrl-CS"/>
        </w:rPr>
        <w:t>Изјаве о испуњавању услова из члана 75 и 76 Законаза подизвођача (ако понуђач наступа са подизвођачем)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попуњен, потписан и оверен образац структуре цене;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попуњен, потписан и оверен модел уговора на начин прописан конкурсном документацијом.</w:t>
      </w:r>
    </w:p>
    <w:p w:rsidR="005C58CE" w:rsidRDefault="005C58CE" w:rsidP="005C58CE">
      <w:pPr>
        <w:numPr>
          <w:ilvl w:val="0"/>
          <w:numId w:val="5"/>
        </w:numPr>
        <w:suppressAutoHyphens/>
        <w:snapToGrid w:val="0"/>
        <w:spacing w:line="100" w:lineRule="atLeast"/>
        <w:jc w:val="both"/>
        <w:rPr>
          <w:rStyle w:val="FontStyle70"/>
          <w:lang w:val="sr-Cyrl-CS"/>
        </w:rPr>
      </w:pPr>
      <w:r>
        <w:rPr>
          <w:rFonts w:ascii="Arial" w:eastAsia="TimesNewRomanPSMT" w:hAnsi="Arial" w:cs="Arial"/>
          <w:sz w:val="22"/>
          <w:szCs w:val="22"/>
        </w:rPr>
        <w:t>образац структуре ценe са упутством како да се попуни</w:t>
      </w:r>
    </w:p>
    <w:p w:rsidR="005C58CE" w:rsidRDefault="005C58CE" w:rsidP="005C58CE">
      <w:pPr>
        <w:pStyle w:val="Style13"/>
        <w:widowControl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Style w:val="FontStyle70"/>
          <w:lang w:val="sr-Cyrl-CS"/>
        </w:rPr>
        <w:t>попуњен, потписан и оверен образац трошкова припремања понуде</w:t>
      </w:r>
    </w:p>
    <w:p w:rsidR="005C58CE" w:rsidRDefault="005C58CE" w:rsidP="005C58CE">
      <w:pPr>
        <w:pStyle w:val="Style13"/>
        <w:widowControl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попуњен, потписан и оверен образац</w:t>
      </w:r>
      <w:r>
        <w:rPr>
          <w:rFonts w:ascii="Arial" w:hAnsi="Arial" w:cs="Arial"/>
          <w:sz w:val="22"/>
          <w:szCs w:val="22"/>
        </w:rPr>
        <w:t xml:space="preserve"> изјаве да је поштовао обавезе из члана 75.став.2. Закона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потписану и оверену изјаву о независној понуди којом </w:t>
      </w:r>
      <w:r>
        <w:rPr>
          <w:rFonts w:ascii="Arial" w:hAnsi="Arial" w:cs="Arial"/>
          <w:sz w:val="22"/>
          <w:szCs w:val="22"/>
        </w:rPr>
        <w:t>понуђач под пуном материјалном и кривичном одговорношћу потврђује да је понуду поднео независно, без договора са другим понуђачима или заинтересованим лицима</w:t>
      </w:r>
    </w:p>
    <w:p w:rsidR="005C58CE" w:rsidRDefault="005C58CE" w:rsidP="005C58CE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5C58CE" w:rsidRDefault="005C58CE" w:rsidP="005C58CE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</w:p>
    <w:p w:rsidR="005C58CE" w:rsidRDefault="005C58CE" w:rsidP="005C58CE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</w:p>
    <w:p w:rsidR="005C58CE" w:rsidRDefault="005C58CE" w:rsidP="005C58CE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</w:rPr>
      </w:pPr>
      <w:r w:rsidRPr="002A26CD">
        <w:rPr>
          <w:rFonts w:ascii="Times New Roman Bold" w:eastAsiaTheme="minorHAnsi" w:hAnsi="Times New Roman Bold" w:cs="Times New Roman Bold"/>
          <w:b/>
          <w:bCs/>
        </w:rPr>
        <w:t>И сада гласи:</w:t>
      </w:r>
    </w:p>
    <w:p w:rsidR="005C58CE" w:rsidRDefault="005C58CE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5C58CE" w:rsidRDefault="005C58CE" w:rsidP="005C58CE">
      <w:pPr>
        <w:jc w:val="both"/>
        <w:rPr>
          <w:rFonts w:ascii="Arial" w:eastAsia="TimesNewRomanPSMT" w:hAnsi="Arial" w:cs="Arial"/>
          <w:bCs/>
          <w:sz w:val="22"/>
          <w:szCs w:val="22"/>
        </w:rPr>
      </w:pPr>
      <w:r>
        <w:rPr>
          <w:rFonts w:ascii="Arial" w:eastAsia="TimesNewRomanPSMT" w:hAnsi="Arial" w:cs="Arial"/>
          <w:bCs/>
          <w:sz w:val="22"/>
          <w:szCs w:val="22"/>
        </w:rPr>
        <w:t>Понуда мора да садржи:</w:t>
      </w:r>
    </w:p>
    <w:p w:rsidR="005C58CE" w:rsidRDefault="005C58CE" w:rsidP="005C58CE">
      <w:pPr>
        <w:jc w:val="both"/>
        <w:rPr>
          <w:rFonts w:ascii="Arial" w:eastAsia="TimesNewRomanPSMT" w:hAnsi="Arial" w:cs="Arial"/>
          <w:bCs/>
          <w:sz w:val="22"/>
          <w:szCs w:val="22"/>
        </w:rPr>
      </w:pP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  <w:lang w:val="ru-RU"/>
        </w:rPr>
        <w:t xml:space="preserve">опуњен, потписан и оверен образац </w:t>
      </w:r>
      <w:r>
        <w:rPr>
          <w:rFonts w:ascii="Arial" w:hAnsi="Arial" w:cs="Arial"/>
          <w:sz w:val="22"/>
          <w:szCs w:val="22"/>
          <w:lang w:val="sr-Cyrl-CS"/>
        </w:rPr>
        <w:t xml:space="preserve">Изјаве о испуњавању услова из члана 75  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Закона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  <w:lang w:val="ru-RU"/>
        </w:rPr>
        <w:t xml:space="preserve">опуњен, потписан и оверен образац </w:t>
      </w:r>
      <w:r>
        <w:rPr>
          <w:rFonts w:ascii="Arial" w:hAnsi="Arial" w:cs="Arial"/>
          <w:sz w:val="22"/>
          <w:szCs w:val="22"/>
          <w:lang w:val="sr-Cyrl-CS"/>
        </w:rPr>
        <w:t>Изјаве о испуњавању услова из члана 75   Законаза подизвођача (ако понуђач наступа са подизвођачем)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попуњен, потписан и оверен образац структуре цене;</w:t>
      </w:r>
    </w:p>
    <w:p w:rsidR="005C58CE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попуњен, потписан и оверен модел уговора на начин прописан конкурсном документацијом.</w:t>
      </w:r>
    </w:p>
    <w:p w:rsidR="005C58CE" w:rsidRDefault="005C58CE" w:rsidP="005C58CE">
      <w:pPr>
        <w:numPr>
          <w:ilvl w:val="0"/>
          <w:numId w:val="5"/>
        </w:numPr>
        <w:suppressAutoHyphens/>
        <w:snapToGrid w:val="0"/>
        <w:spacing w:line="100" w:lineRule="atLeast"/>
        <w:jc w:val="both"/>
        <w:rPr>
          <w:rStyle w:val="FontStyle70"/>
          <w:lang w:val="sr-Cyrl-CS"/>
        </w:rPr>
      </w:pPr>
      <w:r>
        <w:rPr>
          <w:rFonts w:ascii="Arial" w:eastAsia="TimesNewRomanPSMT" w:hAnsi="Arial" w:cs="Arial"/>
          <w:sz w:val="22"/>
          <w:szCs w:val="22"/>
        </w:rPr>
        <w:t>образац структуре ценe са упутством како да се попуни</w:t>
      </w:r>
    </w:p>
    <w:p w:rsidR="005C58CE" w:rsidRDefault="005C58CE" w:rsidP="005C58CE">
      <w:pPr>
        <w:pStyle w:val="Style13"/>
        <w:widowControl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>
        <w:rPr>
          <w:rStyle w:val="FontStyle70"/>
          <w:lang w:val="sr-Cyrl-CS"/>
        </w:rPr>
        <w:t>попуњен, потписан и оверен образац трошкова припремања понуде</w:t>
      </w:r>
    </w:p>
    <w:p w:rsidR="005C58CE" w:rsidRDefault="005C58CE" w:rsidP="005C58CE">
      <w:pPr>
        <w:pStyle w:val="Style13"/>
        <w:widowControl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попуњен, потписан и оверен образац</w:t>
      </w:r>
      <w:r>
        <w:rPr>
          <w:rFonts w:ascii="Arial" w:hAnsi="Arial" w:cs="Arial"/>
          <w:sz w:val="22"/>
          <w:szCs w:val="22"/>
        </w:rPr>
        <w:t xml:space="preserve"> изјаве да је поштовао обавезе из члана 75.став.2. Закона</w:t>
      </w:r>
    </w:p>
    <w:p w:rsidR="005C58CE" w:rsidRPr="00F91A55" w:rsidRDefault="005C58CE" w:rsidP="005C58CE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потписану и оверену изјаву о независној понуди којом </w:t>
      </w:r>
      <w:r>
        <w:rPr>
          <w:rFonts w:ascii="Arial" w:hAnsi="Arial" w:cs="Arial"/>
          <w:sz w:val="22"/>
          <w:szCs w:val="22"/>
        </w:rPr>
        <w:t>понуђач под пуном материјалном и кривичном одговорношћу потврђује да је понуду поднео независно, без договора са другим понуђачима или заинтересованим лицима</w:t>
      </w:r>
    </w:p>
    <w:p w:rsidR="00F91A55" w:rsidRDefault="00F91A55" w:rsidP="00F91A55">
      <w:pPr>
        <w:widowControl w:val="0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Доказе о испуњености додатних услова из члана 76. Закона</w:t>
      </w:r>
    </w:p>
    <w:p w:rsidR="00F91A55" w:rsidRDefault="00F91A55" w:rsidP="00F91A55">
      <w:pPr>
        <w:widowControl w:val="0"/>
        <w:spacing w:line="240" w:lineRule="exac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:rsidR="005C58CE" w:rsidRDefault="005C58CE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5C58CE" w:rsidRDefault="005C58CE" w:rsidP="005C58CE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3"/>
          <w:szCs w:val="23"/>
        </w:rPr>
      </w:pPr>
      <w:r>
        <w:rPr>
          <w:rFonts w:ascii="Times New Roman Bold" w:eastAsiaTheme="minorHAnsi" w:hAnsi="Times New Roman Bold" w:cs="Times New Roman Bold"/>
          <w:b/>
          <w:bCs/>
          <w:sz w:val="23"/>
          <w:szCs w:val="23"/>
        </w:rPr>
        <w:t>Даљи део текста остаје исти.</w:t>
      </w:r>
    </w:p>
    <w:p w:rsidR="005C58CE" w:rsidRPr="000F65B3" w:rsidRDefault="005C58CE" w:rsidP="005C58CE">
      <w:pPr>
        <w:spacing w:after="160" w:line="240" w:lineRule="exact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5C58CE" w:rsidRDefault="005C58CE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5C58CE" w:rsidRDefault="005C58CE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5C58CE" w:rsidRDefault="005C58CE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5C58CE" w:rsidRDefault="005C58CE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</w:p>
    <w:p w:rsidR="001A5BD7" w:rsidRDefault="001A5BD7" w:rsidP="001A5BD7">
      <w:pPr>
        <w:autoSpaceDE w:val="0"/>
        <w:autoSpaceDN w:val="0"/>
        <w:adjustRightInd w:val="0"/>
        <w:rPr>
          <w:rFonts w:ascii="Times New Roman Bold" w:eastAsiaTheme="minorHAnsi" w:hAnsi="Times New Roman Bold" w:cs="Times New Roman Bold"/>
          <w:b/>
          <w:bCs/>
          <w:sz w:val="21"/>
          <w:szCs w:val="21"/>
        </w:rPr>
      </w:pPr>
      <w:r>
        <w:rPr>
          <w:rFonts w:ascii="Times New Roman Bold" w:eastAsiaTheme="minorHAnsi" w:hAnsi="Times New Roman Bold" w:cs="Times New Roman Bold"/>
          <w:b/>
          <w:bCs/>
          <w:sz w:val="21"/>
          <w:szCs w:val="21"/>
        </w:rPr>
        <w:t>Напомена:</w:t>
      </w: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- Ове измене и допуне чине саставни део конкурсне документације.</w:t>
      </w: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- Сва заинтересована лица су у обавези да припреме и поднесу понуду у складу са извршеном</w:t>
      </w: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изменама и допунама конкурсне документације јер ће у супротном иста бити одбијена као</w:t>
      </w: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неприхватљива.</w:t>
      </w:r>
    </w:p>
    <w:p w:rsidR="001A5BD7" w:rsidRDefault="00176626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Комисија за јавну набавку бр:</w:t>
      </w:r>
      <w:r w:rsidR="00147A5D">
        <w:rPr>
          <w:rFonts w:eastAsiaTheme="minorHAnsi"/>
          <w:sz w:val="21"/>
          <w:szCs w:val="21"/>
        </w:rPr>
        <w:t xml:space="preserve"> 13</w:t>
      </w:r>
      <w:r w:rsidR="001A5BD7">
        <w:rPr>
          <w:rFonts w:eastAsiaTheme="minorHAnsi"/>
          <w:sz w:val="21"/>
          <w:szCs w:val="21"/>
        </w:rPr>
        <w:t>-2015</w:t>
      </w:r>
    </w:p>
    <w:p w:rsidR="001A5BD7" w:rsidRDefault="001A5BD7" w:rsidP="001A5BD7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 xml:space="preserve">Лице за контакт: </w:t>
      </w:r>
      <w:r w:rsidR="00CB0AF5">
        <w:rPr>
          <w:rFonts w:eastAsiaTheme="minorHAnsi"/>
          <w:sz w:val="21"/>
          <w:szCs w:val="21"/>
        </w:rPr>
        <w:t>Јелица Бараћ</w:t>
      </w:r>
    </w:p>
    <w:p w:rsidR="001A5BD7" w:rsidRDefault="00176626" w:rsidP="001A5BD7">
      <w:r>
        <w:rPr>
          <w:rFonts w:eastAsiaTheme="minorHAnsi"/>
          <w:sz w:val="21"/>
          <w:szCs w:val="21"/>
        </w:rPr>
        <w:t>Тел.028/83-570</w:t>
      </w:r>
      <w:r w:rsidR="00254725">
        <w:rPr>
          <w:rFonts w:eastAsiaTheme="minorHAnsi"/>
          <w:sz w:val="21"/>
          <w:szCs w:val="21"/>
        </w:rPr>
        <w:t xml:space="preserve"> </w:t>
      </w:r>
      <w:r w:rsidR="001A5BD7">
        <w:rPr>
          <w:rFonts w:eastAsiaTheme="minorHAnsi"/>
          <w:sz w:val="21"/>
          <w:szCs w:val="21"/>
        </w:rPr>
        <w:t xml:space="preserve"> и е - mail адреса : </w:t>
      </w:r>
      <w:r>
        <w:rPr>
          <w:rFonts w:eastAsiaTheme="minorHAnsi"/>
          <w:sz w:val="21"/>
          <w:szCs w:val="21"/>
        </w:rPr>
        <w:t>jnabavkeleposavic@gmail</w:t>
      </w:r>
      <w:r w:rsidR="001A5BD7">
        <w:rPr>
          <w:rFonts w:eastAsiaTheme="minorHAnsi"/>
          <w:sz w:val="21"/>
          <w:szCs w:val="21"/>
        </w:rPr>
        <w:t>.com</w:t>
      </w:r>
    </w:p>
    <w:sectPr w:rsidR="001A5BD7" w:rsidSect="008E0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AC" w:rsidRDefault="004C4AAC" w:rsidP="00147A5D">
      <w:r>
        <w:separator/>
      </w:r>
    </w:p>
  </w:endnote>
  <w:endnote w:type="continuationSeparator" w:id="0">
    <w:p w:rsidR="004C4AAC" w:rsidRDefault="004C4AAC" w:rsidP="0014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9346333C-3AEA-402D-A2FB-BEB4DD3FCE1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Roman Cirilica">
    <w:altName w:val="Corbel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AC" w:rsidRDefault="004C4AAC" w:rsidP="00147A5D">
      <w:r>
        <w:separator/>
      </w:r>
    </w:p>
  </w:footnote>
  <w:footnote w:type="continuationSeparator" w:id="0">
    <w:p w:rsidR="004C4AAC" w:rsidRDefault="004C4AAC" w:rsidP="0014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Arial" w:hAnsi="Arial" w:cs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4"/>
    <w:multiLevelType w:val="multilevel"/>
    <w:tmpl w:val="A5043C86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6"/>
    <w:multiLevelType w:val="multilevel"/>
    <w:tmpl w:val="00000006"/>
    <w:name w:val="WW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3CD160E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Arial" w:hAnsi="Arial" w:cs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669C2AF0"/>
    <w:multiLevelType w:val="multilevel"/>
    <w:tmpl w:val="A5043C86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TrueTypeFonts/>
  <w:saveSubset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7"/>
    <w:rsid w:val="00027BA7"/>
    <w:rsid w:val="00126BAF"/>
    <w:rsid w:val="00147A5D"/>
    <w:rsid w:val="00176626"/>
    <w:rsid w:val="001A5BD7"/>
    <w:rsid w:val="00254725"/>
    <w:rsid w:val="002863C2"/>
    <w:rsid w:val="002A26CD"/>
    <w:rsid w:val="003D4094"/>
    <w:rsid w:val="00406FCA"/>
    <w:rsid w:val="00471745"/>
    <w:rsid w:val="00492919"/>
    <w:rsid w:val="004A50AD"/>
    <w:rsid w:val="004C4AAC"/>
    <w:rsid w:val="004E2B4D"/>
    <w:rsid w:val="00516D61"/>
    <w:rsid w:val="005C58CE"/>
    <w:rsid w:val="00677F39"/>
    <w:rsid w:val="006A7EC3"/>
    <w:rsid w:val="007734D6"/>
    <w:rsid w:val="008E0074"/>
    <w:rsid w:val="0093274B"/>
    <w:rsid w:val="009C37D4"/>
    <w:rsid w:val="009E1788"/>
    <w:rsid w:val="009F7FAC"/>
    <w:rsid w:val="00A25138"/>
    <w:rsid w:val="00A53AC1"/>
    <w:rsid w:val="00A952C3"/>
    <w:rsid w:val="00A9677E"/>
    <w:rsid w:val="00BA426C"/>
    <w:rsid w:val="00BC06B6"/>
    <w:rsid w:val="00C21B75"/>
    <w:rsid w:val="00CB0AF5"/>
    <w:rsid w:val="00D6562F"/>
    <w:rsid w:val="00D74AD1"/>
    <w:rsid w:val="00F2648D"/>
    <w:rsid w:val="00F50931"/>
    <w:rsid w:val="00F82B2C"/>
    <w:rsid w:val="00F91A55"/>
    <w:rsid w:val="00FA3962"/>
    <w:rsid w:val="00FF35B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A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">
    <w:name w:val="Char Char Char Char Char Char"/>
    <w:basedOn w:val="Normal"/>
    <w:rsid w:val="00516D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">
    <w:name w:val="Char Char1 Char Char Char Char"/>
    <w:basedOn w:val="Normal"/>
    <w:rsid w:val="00516D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an">
    <w:name w:val="Normalan"/>
    <w:basedOn w:val="Normal"/>
    <w:link w:val="NormalanChar"/>
    <w:rsid w:val="00516D61"/>
    <w:pPr>
      <w:widowControl w:val="0"/>
      <w:tabs>
        <w:tab w:val="left" w:pos="1440"/>
      </w:tabs>
      <w:ind w:firstLine="720"/>
      <w:jc w:val="both"/>
    </w:pPr>
    <w:rPr>
      <w:b/>
      <w:sz w:val="22"/>
      <w:szCs w:val="22"/>
      <w:lang w:val="sr-Cyrl-CS"/>
    </w:rPr>
  </w:style>
  <w:style w:type="character" w:customStyle="1" w:styleId="NormalanChar">
    <w:name w:val="Normalan Char"/>
    <w:basedOn w:val="a"/>
    <w:link w:val="Normalan"/>
    <w:locked/>
    <w:rsid w:val="00516D61"/>
    <w:rPr>
      <w:rFonts w:ascii="Times New Roman" w:eastAsia="Times New Roman" w:hAnsi="Times New Roman" w:cs="Times New Roman"/>
      <w:b/>
      <w:lang w:val="sr-Cyrl-CS"/>
    </w:rPr>
  </w:style>
  <w:style w:type="character" w:customStyle="1" w:styleId="WW8Num2z2">
    <w:name w:val="WW8Num2z2"/>
    <w:rsid w:val="00516D61"/>
    <w:rPr>
      <w:rFonts w:ascii="Wingdings" w:hAnsi="Wingdings" w:cs="Wingdings"/>
    </w:rPr>
  </w:style>
  <w:style w:type="paragraph" w:styleId="a3">
    <w:name w:val="List Paragraph"/>
    <w:basedOn w:val="Normal"/>
    <w:qFormat/>
    <w:rsid w:val="002A26CD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a4">
    <w:name w:val="header"/>
    <w:basedOn w:val="Normal"/>
    <w:link w:val="Char"/>
    <w:uiPriority w:val="99"/>
    <w:semiHidden/>
    <w:unhideWhenUsed/>
    <w:rsid w:val="00147A5D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4"/>
    <w:uiPriority w:val="99"/>
    <w:semiHidden/>
    <w:rsid w:val="00147A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Normal"/>
    <w:link w:val="Char0"/>
    <w:uiPriority w:val="99"/>
    <w:semiHidden/>
    <w:unhideWhenUsed/>
    <w:rsid w:val="00147A5D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147A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Normal"/>
    <w:link w:val="2Char"/>
    <w:rsid w:val="00147A5D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2Char">
    <w:name w:val="Тело текста 2 Char"/>
    <w:basedOn w:val="a"/>
    <w:link w:val="2"/>
    <w:rsid w:val="00147A5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70">
    <w:name w:val="Font Style70"/>
    <w:rsid w:val="005C58CE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"/>
    <w:rsid w:val="005C58CE"/>
    <w:pPr>
      <w:widowControl w:val="0"/>
      <w:spacing w:line="278" w:lineRule="exact"/>
      <w:ind w:left="454" w:firstLine="720"/>
      <w:jc w:val="both"/>
    </w:pPr>
    <w:rPr>
      <w:rFonts w:ascii="Candara" w:hAnsi="Candara"/>
      <w:color w:val="00000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A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">
    <w:name w:val="Char Char Char Char Char Char"/>
    <w:basedOn w:val="Normal"/>
    <w:rsid w:val="00516D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CharCharCharChar">
    <w:name w:val="Char Char1 Char Char Char Char"/>
    <w:basedOn w:val="Normal"/>
    <w:rsid w:val="00516D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Normalan">
    <w:name w:val="Normalan"/>
    <w:basedOn w:val="Normal"/>
    <w:link w:val="NormalanChar"/>
    <w:rsid w:val="00516D61"/>
    <w:pPr>
      <w:widowControl w:val="0"/>
      <w:tabs>
        <w:tab w:val="left" w:pos="1440"/>
      </w:tabs>
      <w:ind w:firstLine="720"/>
      <w:jc w:val="both"/>
    </w:pPr>
    <w:rPr>
      <w:b/>
      <w:sz w:val="22"/>
      <w:szCs w:val="22"/>
      <w:lang w:val="sr-Cyrl-CS"/>
    </w:rPr>
  </w:style>
  <w:style w:type="character" w:customStyle="1" w:styleId="NormalanChar">
    <w:name w:val="Normalan Char"/>
    <w:basedOn w:val="a"/>
    <w:link w:val="Normalan"/>
    <w:locked/>
    <w:rsid w:val="00516D61"/>
    <w:rPr>
      <w:rFonts w:ascii="Times New Roman" w:eastAsia="Times New Roman" w:hAnsi="Times New Roman" w:cs="Times New Roman"/>
      <w:b/>
      <w:lang w:val="sr-Cyrl-CS"/>
    </w:rPr>
  </w:style>
  <w:style w:type="character" w:customStyle="1" w:styleId="WW8Num2z2">
    <w:name w:val="WW8Num2z2"/>
    <w:rsid w:val="00516D61"/>
    <w:rPr>
      <w:rFonts w:ascii="Wingdings" w:hAnsi="Wingdings" w:cs="Wingdings"/>
    </w:rPr>
  </w:style>
  <w:style w:type="paragraph" w:styleId="a3">
    <w:name w:val="List Paragraph"/>
    <w:basedOn w:val="Normal"/>
    <w:qFormat/>
    <w:rsid w:val="002A26CD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a4">
    <w:name w:val="header"/>
    <w:basedOn w:val="Normal"/>
    <w:link w:val="Char"/>
    <w:uiPriority w:val="99"/>
    <w:semiHidden/>
    <w:unhideWhenUsed/>
    <w:rsid w:val="00147A5D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4"/>
    <w:uiPriority w:val="99"/>
    <w:semiHidden/>
    <w:rsid w:val="00147A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Normal"/>
    <w:link w:val="Char0"/>
    <w:uiPriority w:val="99"/>
    <w:semiHidden/>
    <w:unhideWhenUsed/>
    <w:rsid w:val="00147A5D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147A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Normal"/>
    <w:link w:val="2Char"/>
    <w:rsid w:val="00147A5D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2Char">
    <w:name w:val="Тело текста 2 Char"/>
    <w:basedOn w:val="a"/>
    <w:link w:val="2"/>
    <w:rsid w:val="00147A5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70">
    <w:name w:val="Font Style70"/>
    <w:rsid w:val="005C58CE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"/>
    <w:rsid w:val="005C58CE"/>
    <w:pPr>
      <w:widowControl w:val="0"/>
      <w:spacing w:line="278" w:lineRule="exact"/>
      <w:ind w:left="454" w:firstLine="720"/>
      <w:jc w:val="both"/>
    </w:pPr>
    <w:rPr>
      <w:rFonts w:ascii="Candara" w:hAnsi="Candara"/>
      <w:color w:val="00000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F436-46FF-4EDB-AA8D-ED51EAA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 Raska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2</cp:revision>
  <dcterms:created xsi:type="dcterms:W3CDTF">2015-12-03T19:14:00Z</dcterms:created>
  <dcterms:modified xsi:type="dcterms:W3CDTF">2015-12-03T19:14:00Z</dcterms:modified>
</cp:coreProperties>
</file>